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D859" w14:textId="77777777" w:rsidR="00023B64" w:rsidRDefault="00023B64"/>
    <w:p w14:paraId="0D17C58C" w14:textId="77777777" w:rsidR="00023B64" w:rsidRDefault="00023B64"/>
    <w:p w14:paraId="64023EF5" w14:textId="77777777" w:rsidR="00023B64" w:rsidRDefault="00E632D7">
      <w:r>
        <w:rPr>
          <w:rFonts w:ascii="Sassoon Primary" w:hAnsi="Sassoon Primary"/>
          <w:noProof/>
          <w:sz w:val="18"/>
          <w:szCs w:val="18"/>
          <w:lang w:eastAsia="en-GB"/>
        </w:rPr>
        <w:drawing>
          <wp:anchor distT="0" distB="0" distL="114300" distR="114300" simplePos="0" relativeHeight="251667456" behindDoc="0" locked="0" layoutInCell="1" allowOverlap="1" wp14:anchorId="37B37313" wp14:editId="7A526EF3">
            <wp:simplePos x="0" y="0"/>
            <wp:positionH relativeFrom="rightMargin">
              <wp:posOffset>-572770</wp:posOffset>
            </wp:positionH>
            <wp:positionV relativeFrom="paragraph">
              <wp:posOffset>320040</wp:posOffset>
            </wp:positionV>
            <wp:extent cx="1130335" cy="1152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35"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u w:color="000000"/>
        </w:rPr>
        <w:t xml:space="preserve"> </w:t>
      </w:r>
    </w:p>
    <w:tbl>
      <w:tblPr>
        <w:tblStyle w:val="TableGrid"/>
        <w:tblW w:w="0" w:type="auto"/>
        <w:tblInd w:w="-1" w:type="dxa"/>
        <w:tblLook w:val="04A0" w:firstRow="1" w:lastRow="0" w:firstColumn="1" w:lastColumn="0" w:noHBand="0" w:noVBand="1"/>
      </w:tblPr>
      <w:tblGrid>
        <w:gridCol w:w="8623"/>
      </w:tblGrid>
      <w:tr w:rsidR="00023B64" w14:paraId="4C24B3F2" w14:textId="77777777">
        <w:trPr>
          <w:trHeight w:val="202"/>
        </w:trPr>
        <w:tc>
          <w:tcPr>
            <w:tcW w:w="8623" w:type="dxa"/>
            <w:shd w:val="clear" w:color="auto" w:fill="C45911" w:themeFill="accent2" w:themeFillShade="BF"/>
          </w:tcPr>
          <w:p w14:paraId="45363890" w14:textId="77777777" w:rsidR="00023B64" w:rsidRPr="00E30137" w:rsidRDefault="00E632D7">
            <w:pPr>
              <w:jc w:val="center"/>
              <w:rPr>
                <w:rFonts w:ascii="Sassoon Primary" w:hAnsi="Sassoon Primary" w:cs="Arial"/>
                <w:b/>
                <w:color w:val="333333"/>
                <w:sz w:val="20"/>
                <w:szCs w:val="20"/>
                <w:lang w:val="en-US"/>
              </w:rPr>
            </w:pPr>
            <w:r w:rsidRPr="00E30137">
              <w:rPr>
                <w:rFonts w:ascii="Sassoon Primary" w:hAnsi="Sassoon Primary" w:cs="Arial"/>
                <w:b/>
                <w:color w:val="333333"/>
                <w:sz w:val="20"/>
                <w:szCs w:val="20"/>
                <w:lang w:val="en-US"/>
              </w:rPr>
              <w:t>Key Concepts/Features</w:t>
            </w:r>
          </w:p>
        </w:tc>
      </w:tr>
      <w:tr w:rsidR="00023B64" w14:paraId="12687118" w14:textId="77777777">
        <w:trPr>
          <w:trHeight w:val="1761"/>
        </w:trPr>
        <w:tc>
          <w:tcPr>
            <w:tcW w:w="8623" w:type="dxa"/>
            <w:shd w:val="clear" w:color="auto" w:fill="F4B083" w:themeFill="accent2" w:themeFillTint="99"/>
          </w:tcPr>
          <w:p w14:paraId="37181744" w14:textId="77777777" w:rsidR="00023B64" w:rsidRPr="00E30137" w:rsidRDefault="00E632D7">
            <w:pPr>
              <w:ind w:left="-1"/>
              <w:rPr>
                <w:rFonts w:ascii="Sassoon Primary" w:hAnsi="Sassoon Primary"/>
                <w:sz w:val="20"/>
                <w:szCs w:val="20"/>
              </w:rPr>
            </w:pPr>
            <w:r w:rsidRPr="00E30137">
              <w:rPr>
                <w:rFonts w:ascii="Sassoon Primary" w:hAnsi="Sassoon Primary" w:cs="Arial"/>
                <w:color w:val="333333"/>
                <w:sz w:val="20"/>
                <w:szCs w:val="20"/>
                <w:lang w:val="en-US"/>
              </w:rPr>
              <w:t>The </w:t>
            </w:r>
            <w:r w:rsidRPr="00E30137">
              <w:rPr>
                <w:rFonts w:ascii="Sassoon Primary" w:hAnsi="Sassoon Primary" w:cs="Arial"/>
                <w:b/>
                <w:bCs/>
                <w:color w:val="333333"/>
                <w:sz w:val="20"/>
                <w:szCs w:val="20"/>
                <w:lang w:val="en-US"/>
              </w:rPr>
              <w:t>Vikings</w:t>
            </w:r>
            <w:r w:rsidRPr="00E30137">
              <w:rPr>
                <w:rFonts w:ascii="Sassoon Primary" w:hAnsi="Sassoon Primary" w:cs="Arial"/>
                <w:color w:val="333333"/>
                <w:sz w:val="20"/>
                <w:szCs w:val="20"/>
                <w:lang w:val="en-US"/>
              </w:rPr>
              <w:t xml:space="preserve"> were </w:t>
            </w:r>
            <w:r w:rsidRPr="00E30137">
              <w:rPr>
                <w:rFonts w:ascii="Sassoon Primary" w:hAnsi="Sassoon Primary" w:cs="Arial"/>
                <w:b/>
                <w:color w:val="333333"/>
                <w:sz w:val="20"/>
                <w:szCs w:val="20"/>
                <w:lang w:val="en-US"/>
              </w:rPr>
              <w:t>invaders</w:t>
            </w:r>
            <w:r w:rsidRPr="00E30137">
              <w:rPr>
                <w:rFonts w:ascii="Sassoon Primary" w:hAnsi="Sassoon Primary" w:cs="Arial"/>
                <w:color w:val="333333"/>
                <w:sz w:val="20"/>
                <w:szCs w:val="20"/>
                <w:lang w:val="en-US"/>
              </w:rPr>
              <w:t xml:space="preserve"> and </w:t>
            </w:r>
            <w:r w:rsidRPr="00E30137">
              <w:rPr>
                <w:rFonts w:ascii="Sassoon Primary" w:hAnsi="Sassoon Primary" w:cs="Arial"/>
                <w:b/>
                <w:color w:val="333333"/>
                <w:sz w:val="20"/>
                <w:szCs w:val="20"/>
                <w:lang w:val="en-US"/>
              </w:rPr>
              <w:t>settlers</w:t>
            </w:r>
            <w:r w:rsidRPr="00E30137">
              <w:rPr>
                <w:rFonts w:ascii="Sassoon Primary" w:hAnsi="Sassoon Primary" w:cs="Arial"/>
                <w:color w:val="333333"/>
                <w:sz w:val="20"/>
                <w:szCs w:val="20"/>
                <w:lang w:val="en-US"/>
              </w:rPr>
              <w:t xml:space="preserve"> who came from </w:t>
            </w:r>
            <w:r w:rsidRPr="00E30137">
              <w:rPr>
                <w:rFonts w:ascii="Sassoon Primary" w:hAnsi="Sassoon Primary" w:cs="Arial"/>
                <w:b/>
                <w:bCs/>
                <w:color w:val="333333"/>
                <w:sz w:val="20"/>
                <w:szCs w:val="20"/>
                <w:lang w:val="en-US"/>
              </w:rPr>
              <w:t>Scandinavia</w:t>
            </w:r>
            <w:r w:rsidRPr="00E30137">
              <w:rPr>
                <w:rFonts w:ascii="Sassoon Primary" w:hAnsi="Sassoon Primary" w:cs="Arial"/>
                <w:color w:val="333333"/>
                <w:sz w:val="20"/>
                <w:szCs w:val="20"/>
                <w:lang w:val="en-US"/>
              </w:rPr>
              <w:t xml:space="preserve"> and travelled by </w:t>
            </w:r>
            <w:r w:rsidRPr="00E30137">
              <w:rPr>
                <w:rFonts w:ascii="Sassoon Primary" w:hAnsi="Sassoon Primary" w:cs="Arial"/>
                <w:b/>
                <w:color w:val="333333"/>
                <w:sz w:val="20"/>
                <w:szCs w:val="20"/>
                <w:lang w:val="en-US"/>
              </w:rPr>
              <w:t>longboats</w:t>
            </w:r>
            <w:r w:rsidRPr="00E30137">
              <w:rPr>
                <w:rFonts w:ascii="Sassoon Primary" w:hAnsi="Sassoon Primary" w:cs="Arial"/>
                <w:color w:val="333333"/>
                <w:sz w:val="20"/>
                <w:szCs w:val="20"/>
                <w:lang w:val="en-US"/>
              </w:rPr>
              <w:t xml:space="preserve"> as far as North America in the west and Central Asia in the east from about 700 AD to 1100. The word “Viking” meant “pirate raid” in the Old Norse language. From the end of the 8th century onwards, the Vikings began to attack England. The strength of the army grew, and in 866 the Vikings captured the city of</w:t>
            </w:r>
            <w:r w:rsidRPr="00E30137">
              <w:rPr>
                <w:rFonts w:ascii="Sassoon Primary" w:hAnsi="Sassoon Primary" w:cs="Arial"/>
                <w:b/>
                <w:color w:val="333333"/>
                <w:sz w:val="20"/>
                <w:szCs w:val="20"/>
                <w:lang w:val="en-US"/>
              </w:rPr>
              <w:t> </w:t>
            </w:r>
            <w:r w:rsidRPr="00E30137">
              <w:rPr>
                <w:rFonts w:ascii="Sassoon Primary" w:hAnsi="Sassoon Primary" w:cs="Arial"/>
                <w:b/>
                <w:bCs/>
                <w:color w:val="333333"/>
                <w:sz w:val="20"/>
                <w:szCs w:val="20"/>
                <w:lang w:val="en-US"/>
              </w:rPr>
              <w:t>York</w:t>
            </w:r>
            <w:r w:rsidRPr="00E30137">
              <w:rPr>
                <w:rFonts w:ascii="Sassoon Primary" w:hAnsi="Sassoon Primary" w:cs="Arial"/>
                <w:color w:val="333333"/>
                <w:sz w:val="20"/>
                <w:szCs w:val="20"/>
                <w:lang w:val="en-US"/>
              </w:rPr>
              <w:t>. The last great Viking invasion force was defeated in battle at </w:t>
            </w:r>
            <w:r w:rsidRPr="00E30137">
              <w:rPr>
                <w:rFonts w:ascii="Sassoon Primary" w:hAnsi="Sassoon Primary" w:cs="Arial"/>
                <w:b/>
                <w:bCs/>
                <w:color w:val="333333"/>
                <w:sz w:val="20"/>
                <w:szCs w:val="20"/>
                <w:lang w:val="en-US"/>
              </w:rPr>
              <w:t>Stamford Bridge</w:t>
            </w:r>
            <w:r w:rsidRPr="00E30137">
              <w:rPr>
                <w:rFonts w:ascii="Sassoon Primary" w:hAnsi="Sassoon Primary" w:cs="Arial"/>
                <w:color w:val="333333"/>
                <w:sz w:val="20"/>
                <w:szCs w:val="20"/>
                <w:lang w:val="en-US"/>
              </w:rPr>
              <w:t> in 1066. </w:t>
            </w:r>
            <w:r w:rsidRPr="00E30137">
              <w:rPr>
                <w:rFonts w:ascii="Sassoon Primary" w:hAnsi="Sassoon Primary" w:cs="Arial"/>
                <w:color w:val="333333"/>
                <w:sz w:val="20"/>
                <w:szCs w:val="20"/>
              </w:rPr>
              <w:t>Vikings settled all across the country, but the densest population was found in </w:t>
            </w:r>
            <w:r w:rsidRPr="00E30137">
              <w:rPr>
                <w:rFonts w:ascii="Sassoon Primary" w:hAnsi="Sassoon Primary" w:cs="Arial"/>
                <w:b/>
                <w:bCs/>
                <w:color w:val="333333"/>
                <w:sz w:val="20"/>
                <w:szCs w:val="20"/>
              </w:rPr>
              <w:t>Yorkshire</w:t>
            </w:r>
            <w:r w:rsidRPr="00E30137">
              <w:rPr>
                <w:rFonts w:ascii="Sassoon Primary" w:hAnsi="Sassoon Primary" w:cs="Arial"/>
                <w:color w:val="333333"/>
                <w:sz w:val="20"/>
                <w:szCs w:val="20"/>
              </w:rPr>
              <w:t>, where they had their capital city. It is here in the </w:t>
            </w:r>
            <w:r w:rsidRPr="00E30137">
              <w:rPr>
                <w:rFonts w:ascii="Sassoon Primary" w:hAnsi="Sassoon Primary" w:cs="Arial"/>
                <w:b/>
                <w:bCs/>
                <w:color w:val="333333"/>
                <w:sz w:val="20"/>
                <w:szCs w:val="20"/>
              </w:rPr>
              <w:t>Jorvik</w:t>
            </w:r>
            <w:r w:rsidRPr="00E30137">
              <w:rPr>
                <w:rFonts w:ascii="Sassoon Primary" w:hAnsi="Sassoon Primary" w:cs="Arial"/>
                <w:color w:val="333333"/>
                <w:sz w:val="20"/>
                <w:szCs w:val="20"/>
              </w:rPr>
              <w:t xml:space="preserve"> region where we see more Viking place names than anywhere else. They end with the suffixes -by, -thorp(e), - </w:t>
            </w:r>
            <w:proofErr w:type="spellStart"/>
            <w:r w:rsidRPr="00E30137">
              <w:rPr>
                <w:rFonts w:ascii="Sassoon Primary" w:hAnsi="Sassoon Primary" w:cs="Arial"/>
                <w:color w:val="333333"/>
                <w:sz w:val="20"/>
                <w:szCs w:val="20"/>
              </w:rPr>
              <w:t>thwait</w:t>
            </w:r>
            <w:proofErr w:type="spellEnd"/>
            <w:r w:rsidRPr="00E30137">
              <w:rPr>
                <w:rFonts w:ascii="Sassoon Primary" w:hAnsi="Sassoon Primary" w:cs="Arial"/>
                <w:color w:val="333333"/>
                <w:sz w:val="20"/>
                <w:szCs w:val="20"/>
              </w:rPr>
              <w:t>(e), -toft(s) and -ness. </w:t>
            </w:r>
          </w:p>
          <w:p w14:paraId="32416911" w14:textId="77777777" w:rsidR="00023B64" w:rsidRPr="00E30137" w:rsidRDefault="00023B64">
            <w:pPr>
              <w:rPr>
                <w:rFonts w:ascii="Arial" w:hAnsi="Arial" w:cs="Arial"/>
                <w:color w:val="333333"/>
                <w:sz w:val="20"/>
                <w:szCs w:val="20"/>
                <w:lang w:val="en-US"/>
              </w:rPr>
            </w:pPr>
          </w:p>
        </w:tc>
      </w:tr>
    </w:tbl>
    <w:tbl>
      <w:tblPr>
        <w:tblStyle w:val="TableGrid"/>
        <w:tblpPr w:leftFromText="180" w:rightFromText="180" w:vertAnchor="text" w:horzAnchor="page" w:tblpX="4831" w:tblpY="139"/>
        <w:tblOverlap w:val="never"/>
        <w:tblW w:w="6673" w:type="dxa"/>
        <w:tblLook w:val="04A0" w:firstRow="1" w:lastRow="0" w:firstColumn="1" w:lastColumn="0" w:noHBand="0" w:noVBand="1"/>
      </w:tblPr>
      <w:tblGrid>
        <w:gridCol w:w="1791"/>
        <w:gridCol w:w="4882"/>
      </w:tblGrid>
      <w:tr w:rsidR="00023B64" w14:paraId="395C88D9" w14:textId="77777777">
        <w:trPr>
          <w:trHeight w:val="234"/>
        </w:trPr>
        <w:tc>
          <w:tcPr>
            <w:tcW w:w="6673" w:type="dxa"/>
            <w:gridSpan w:val="2"/>
            <w:shd w:val="clear" w:color="auto" w:fill="9933FF"/>
          </w:tcPr>
          <w:p w14:paraId="4BC756DF"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Timeline</w:t>
            </w:r>
          </w:p>
        </w:tc>
      </w:tr>
      <w:tr w:rsidR="00023B64" w14:paraId="54BD2A14" w14:textId="77777777">
        <w:trPr>
          <w:trHeight w:val="482"/>
        </w:trPr>
        <w:tc>
          <w:tcPr>
            <w:tcW w:w="1791" w:type="dxa"/>
            <w:shd w:val="clear" w:color="auto" w:fill="CC66FF"/>
          </w:tcPr>
          <w:p w14:paraId="2DFAAC86"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700</w:t>
            </w:r>
          </w:p>
        </w:tc>
        <w:tc>
          <w:tcPr>
            <w:tcW w:w="4882" w:type="dxa"/>
            <w:shd w:val="clear" w:color="auto" w:fill="CC66FF"/>
          </w:tcPr>
          <w:p w14:paraId="04B9534B"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The Viking age begins.</w:t>
            </w:r>
          </w:p>
        </w:tc>
      </w:tr>
      <w:tr w:rsidR="00023B64" w14:paraId="19EAFC0B" w14:textId="77777777">
        <w:trPr>
          <w:trHeight w:val="457"/>
        </w:trPr>
        <w:tc>
          <w:tcPr>
            <w:tcW w:w="1791" w:type="dxa"/>
            <w:shd w:val="clear" w:color="auto" w:fill="FF66FF"/>
          </w:tcPr>
          <w:p w14:paraId="78042631"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793</w:t>
            </w:r>
          </w:p>
        </w:tc>
        <w:tc>
          <w:tcPr>
            <w:tcW w:w="4882" w:type="dxa"/>
            <w:shd w:val="clear" w:color="auto" w:fill="FF66FF"/>
          </w:tcPr>
          <w:p w14:paraId="523A1957"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First invasion by the Vikings. They raided monasteries on the coast including Lindisfarne, off the coast of Northumbria.</w:t>
            </w:r>
          </w:p>
        </w:tc>
      </w:tr>
      <w:tr w:rsidR="00023B64" w14:paraId="26222F90" w14:textId="77777777">
        <w:trPr>
          <w:trHeight w:val="482"/>
        </w:trPr>
        <w:tc>
          <w:tcPr>
            <w:tcW w:w="1791" w:type="dxa"/>
            <w:shd w:val="clear" w:color="auto" w:fill="CC66FF"/>
          </w:tcPr>
          <w:p w14:paraId="66D3F8E0"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794</w:t>
            </w:r>
          </w:p>
        </w:tc>
        <w:tc>
          <w:tcPr>
            <w:tcW w:w="4882" w:type="dxa"/>
            <w:shd w:val="clear" w:color="auto" w:fill="CC66FF"/>
          </w:tcPr>
          <w:p w14:paraId="6CFFA322"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First raids on Scotland and Ireland.</w:t>
            </w:r>
          </w:p>
        </w:tc>
      </w:tr>
      <w:tr w:rsidR="00023B64" w14:paraId="1CBFF2CB" w14:textId="77777777">
        <w:trPr>
          <w:trHeight w:val="330"/>
        </w:trPr>
        <w:tc>
          <w:tcPr>
            <w:tcW w:w="1791" w:type="dxa"/>
            <w:shd w:val="clear" w:color="auto" w:fill="FF66FF"/>
          </w:tcPr>
          <w:p w14:paraId="0887637C"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865</w:t>
            </w:r>
          </w:p>
        </w:tc>
        <w:tc>
          <w:tcPr>
            <w:tcW w:w="4882" w:type="dxa"/>
            <w:shd w:val="clear" w:color="auto" w:fill="FF66FF"/>
          </w:tcPr>
          <w:p w14:paraId="4D003A0D"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Great Viking army from Denmark invades England</w:t>
            </w:r>
          </w:p>
        </w:tc>
      </w:tr>
      <w:tr w:rsidR="00023B64" w14:paraId="76F9AB28" w14:textId="77777777">
        <w:trPr>
          <w:trHeight w:val="482"/>
        </w:trPr>
        <w:tc>
          <w:tcPr>
            <w:tcW w:w="1791" w:type="dxa"/>
            <w:shd w:val="clear" w:color="auto" w:fill="CC66FF"/>
          </w:tcPr>
          <w:p w14:paraId="0AD22912"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866</w:t>
            </w:r>
          </w:p>
        </w:tc>
        <w:tc>
          <w:tcPr>
            <w:tcW w:w="4882" w:type="dxa"/>
            <w:shd w:val="clear" w:color="auto" w:fill="CC66FF"/>
          </w:tcPr>
          <w:p w14:paraId="3B7E4A6A"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Danes capture York (which the Viking called Jorvik) and make it their kingdom (land ruled by a king)</w:t>
            </w:r>
          </w:p>
        </w:tc>
      </w:tr>
      <w:tr w:rsidR="00023B64" w14:paraId="101A4DE3" w14:textId="77777777">
        <w:trPr>
          <w:trHeight w:val="457"/>
        </w:trPr>
        <w:tc>
          <w:tcPr>
            <w:tcW w:w="1791" w:type="dxa"/>
            <w:shd w:val="clear" w:color="auto" w:fill="FF66FF"/>
          </w:tcPr>
          <w:p w14:paraId="632817E3"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876</w:t>
            </w:r>
          </w:p>
        </w:tc>
        <w:tc>
          <w:tcPr>
            <w:tcW w:w="4882" w:type="dxa"/>
            <w:shd w:val="clear" w:color="auto" w:fill="FF66FF"/>
          </w:tcPr>
          <w:p w14:paraId="14295122"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Vikings from Denmark, Norway and Sweden settle permanently in England.</w:t>
            </w:r>
          </w:p>
        </w:tc>
      </w:tr>
      <w:tr w:rsidR="00023B64" w14:paraId="089600B9" w14:textId="77777777">
        <w:trPr>
          <w:trHeight w:val="482"/>
        </w:trPr>
        <w:tc>
          <w:tcPr>
            <w:tcW w:w="1791" w:type="dxa"/>
            <w:shd w:val="clear" w:color="auto" w:fill="CC66FF"/>
          </w:tcPr>
          <w:p w14:paraId="5C2AAA58"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886</w:t>
            </w:r>
          </w:p>
        </w:tc>
        <w:tc>
          <w:tcPr>
            <w:tcW w:w="4882" w:type="dxa"/>
            <w:shd w:val="clear" w:color="auto" w:fill="CC66FF"/>
          </w:tcPr>
          <w:p w14:paraId="6BD5EA9A"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King Alfred the Great defeats the Vikings but allows them to settle in Eastern England.</w:t>
            </w:r>
          </w:p>
        </w:tc>
      </w:tr>
      <w:tr w:rsidR="00023B64" w14:paraId="0AC02A3F" w14:textId="77777777">
        <w:trPr>
          <w:trHeight w:val="457"/>
        </w:trPr>
        <w:tc>
          <w:tcPr>
            <w:tcW w:w="1791" w:type="dxa"/>
            <w:shd w:val="clear" w:color="auto" w:fill="FF66FF"/>
          </w:tcPr>
          <w:p w14:paraId="7DA66689"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954</w:t>
            </w:r>
          </w:p>
        </w:tc>
        <w:tc>
          <w:tcPr>
            <w:tcW w:w="4882" w:type="dxa"/>
            <w:shd w:val="clear" w:color="auto" w:fill="FF66FF"/>
          </w:tcPr>
          <w:p w14:paraId="73B891D9"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 xml:space="preserve">Eric </w:t>
            </w:r>
            <w:proofErr w:type="spellStart"/>
            <w:r w:rsidRPr="00E30137">
              <w:rPr>
                <w:rFonts w:ascii="Sassoon Primary" w:hAnsi="Sassoon Primary"/>
                <w:sz w:val="20"/>
                <w:szCs w:val="20"/>
              </w:rPr>
              <w:t>Bloodaxe</w:t>
            </w:r>
            <w:proofErr w:type="spellEnd"/>
            <w:r w:rsidRPr="00E30137">
              <w:rPr>
                <w:rFonts w:ascii="Sassoon Primary" w:hAnsi="Sassoon Primary"/>
                <w:sz w:val="20"/>
                <w:szCs w:val="20"/>
              </w:rPr>
              <w:t>, the last king of Jorvik, is thrown out of York</w:t>
            </w:r>
          </w:p>
        </w:tc>
      </w:tr>
      <w:tr w:rsidR="00023B64" w14:paraId="73B61293" w14:textId="77777777">
        <w:trPr>
          <w:trHeight w:val="457"/>
        </w:trPr>
        <w:tc>
          <w:tcPr>
            <w:tcW w:w="1791" w:type="dxa"/>
            <w:shd w:val="clear" w:color="auto" w:fill="CC66FF"/>
          </w:tcPr>
          <w:p w14:paraId="09216278"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1001</w:t>
            </w:r>
          </w:p>
        </w:tc>
        <w:tc>
          <w:tcPr>
            <w:tcW w:w="4882" w:type="dxa"/>
            <w:shd w:val="clear" w:color="auto" w:fill="CC66FF"/>
          </w:tcPr>
          <w:p w14:paraId="60CB562E"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Vikings land in America and establish a settlement.</w:t>
            </w:r>
          </w:p>
        </w:tc>
      </w:tr>
      <w:tr w:rsidR="00023B64" w14:paraId="53E46DF7" w14:textId="77777777">
        <w:trPr>
          <w:trHeight w:val="457"/>
        </w:trPr>
        <w:tc>
          <w:tcPr>
            <w:tcW w:w="1791" w:type="dxa"/>
            <w:shd w:val="clear" w:color="auto" w:fill="FF66FF"/>
          </w:tcPr>
          <w:p w14:paraId="2AF398E0"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1014</w:t>
            </w:r>
          </w:p>
        </w:tc>
        <w:tc>
          <w:tcPr>
            <w:tcW w:w="4882" w:type="dxa"/>
            <w:shd w:val="clear" w:color="auto" w:fill="FF66FF"/>
          </w:tcPr>
          <w:p w14:paraId="5E3C8C6F"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King Canute (Cnut) of Denmark becomes King of England.</w:t>
            </w:r>
          </w:p>
        </w:tc>
      </w:tr>
      <w:tr w:rsidR="00023B64" w14:paraId="40E0EF6D" w14:textId="77777777">
        <w:trPr>
          <w:trHeight w:val="457"/>
        </w:trPr>
        <w:tc>
          <w:tcPr>
            <w:tcW w:w="1791" w:type="dxa"/>
            <w:shd w:val="clear" w:color="auto" w:fill="CC66FF"/>
          </w:tcPr>
          <w:p w14:paraId="7D5B8F4B"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1066</w:t>
            </w:r>
          </w:p>
        </w:tc>
        <w:tc>
          <w:tcPr>
            <w:tcW w:w="4882" w:type="dxa"/>
            <w:shd w:val="clear" w:color="auto" w:fill="CC66FF"/>
          </w:tcPr>
          <w:p w14:paraId="3C952609"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Battle of Hastings occurred; William I (the Conqueror) crowned King of England.</w:t>
            </w:r>
          </w:p>
        </w:tc>
      </w:tr>
      <w:tr w:rsidR="00023B64" w14:paraId="132A314C" w14:textId="77777777">
        <w:trPr>
          <w:trHeight w:val="292"/>
        </w:trPr>
        <w:tc>
          <w:tcPr>
            <w:tcW w:w="1791" w:type="dxa"/>
            <w:shd w:val="clear" w:color="auto" w:fill="FF66FF"/>
          </w:tcPr>
          <w:p w14:paraId="104DFF5E" w14:textId="77777777" w:rsidR="00023B64" w:rsidRPr="00E30137" w:rsidRDefault="00E632D7">
            <w:pPr>
              <w:jc w:val="center"/>
              <w:rPr>
                <w:rFonts w:ascii="Sassoon Primary" w:hAnsi="Sassoon Primary"/>
                <w:b/>
                <w:sz w:val="20"/>
                <w:szCs w:val="20"/>
              </w:rPr>
            </w:pPr>
            <w:r w:rsidRPr="00E30137">
              <w:rPr>
                <w:rFonts w:ascii="Sassoon Primary" w:hAnsi="Sassoon Primary"/>
                <w:b/>
                <w:sz w:val="20"/>
                <w:szCs w:val="20"/>
              </w:rPr>
              <w:t>AD 1100</w:t>
            </w:r>
          </w:p>
        </w:tc>
        <w:tc>
          <w:tcPr>
            <w:tcW w:w="4882" w:type="dxa"/>
            <w:shd w:val="clear" w:color="auto" w:fill="FF66FF"/>
          </w:tcPr>
          <w:p w14:paraId="1B4A79AA" w14:textId="77777777" w:rsidR="00023B64" w:rsidRPr="00E30137" w:rsidRDefault="00E632D7">
            <w:pPr>
              <w:jc w:val="center"/>
              <w:rPr>
                <w:rFonts w:ascii="Sassoon Primary" w:hAnsi="Sassoon Primary"/>
                <w:sz w:val="20"/>
                <w:szCs w:val="20"/>
              </w:rPr>
            </w:pPr>
            <w:r w:rsidRPr="00E30137">
              <w:rPr>
                <w:rFonts w:ascii="Sassoon Primary" w:hAnsi="Sassoon Primary"/>
                <w:sz w:val="20"/>
                <w:szCs w:val="20"/>
              </w:rPr>
              <w:t>End of the Viking age.</w:t>
            </w:r>
          </w:p>
        </w:tc>
      </w:tr>
    </w:tbl>
    <w:p w14:paraId="54B1EF79" w14:textId="77777777" w:rsidR="00023B64" w:rsidRDefault="00E632D7">
      <w:pPr>
        <w:ind w:left="-1"/>
        <w:rPr>
          <w:rFonts w:ascii="Arial" w:hAnsi="Arial" w:cs="Arial"/>
          <w:color w:val="333333"/>
          <w:sz w:val="22"/>
          <w:szCs w:val="22"/>
          <w:lang w:val="en-US"/>
        </w:rPr>
      </w:pPr>
      <w:r>
        <w:rPr>
          <w:rFonts w:ascii="Sassoon Primary" w:hAnsi="Sassoon Primary"/>
          <w:noProof/>
          <w:sz w:val="18"/>
          <w:szCs w:val="18"/>
          <w:lang w:eastAsia="en-GB"/>
        </w:rPr>
        <w:drawing>
          <wp:anchor distT="0" distB="0" distL="114300" distR="114300" simplePos="0" relativeHeight="251668480" behindDoc="0" locked="0" layoutInCell="1" allowOverlap="1" wp14:anchorId="47775251" wp14:editId="0C909F14">
            <wp:simplePos x="0" y="0"/>
            <wp:positionH relativeFrom="margin">
              <wp:align>left</wp:align>
            </wp:positionH>
            <wp:positionV relativeFrom="paragraph">
              <wp:posOffset>106045</wp:posOffset>
            </wp:positionV>
            <wp:extent cx="2286000" cy="2057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657" t="39860" r="42571" b="19123"/>
                    <a:stretch/>
                  </pic:blipFill>
                  <pic:spPr bwMode="auto">
                    <a:xfrm>
                      <a:off x="0" y="0"/>
                      <a:ext cx="228600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CDE02" w14:textId="77777777" w:rsidR="00023B64" w:rsidRDefault="00023B64">
      <w:pPr>
        <w:ind w:left="-1"/>
        <w:rPr>
          <w:rFonts w:ascii="Sassoon Primary" w:hAnsi="Sassoon Primary" w:cs="Arial"/>
          <w:color w:val="333333"/>
          <w:sz w:val="18"/>
          <w:szCs w:val="18"/>
          <w:lang w:val="en-US"/>
        </w:rPr>
      </w:pPr>
    </w:p>
    <w:p w14:paraId="3F1DBF87" w14:textId="77777777" w:rsidR="00023B64" w:rsidRDefault="00023B64">
      <w:pPr>
        <w:ind w:left="-1"/>
        <w:rPr>
          <w:rFonts w:ascii="Sassoon Primary" w:hAnsi="Sassoon Primary" w:cs="Arial"/>
          <w:color w:val="333333"/>
          <w:sz w:val="18"/>
          <w:szCs w:val="18"/>
          <w:lang w:val="en-US"/>
        </w:rPr>
      </w:pPr>
    </w:p>
    <w:p w14:paraId="73497ED9" w14:textId="77777777" w:rsidR="00023B64" w:rsidRDefault="00023B64">
      <w:pPr>
        <w:ind w:left="-1"/>
        <w:rPr>
          <w:rFonts w:ascii="Sassoon Primary" w:hAnsi="Sassoon Primary" w:cs="Arial"/>
          <w:color w:val="333333"/>
          <w:sz w:val="18"/>
          <w:szCs w:val="18"/>
          <w:lang w:val="en-US"/>
        </w:rPr>
      </w:pPr>
    </w:p>
    <w:p w14:paraId="65943EBE" w14:textId="77777777" w:rsidR="00023B64" w:rsidRDefault="00023B64">
      <w:pPr>
        <w:ind w:left="-1"/>
        <w:rPr>
          <w:rFonts w:ascii="Sassoon Primary" w:hAnsi="Sassoon Primary" w:cs="Arial"/>
          <w:color w:val="333333"/>
          <w:sz w:val="18"/>
          <w:szCs w:val="18"/>
        </w:rPr>
      </w:pPr>
    </w:p>
    <w:p w14:paraId="0337FF3B" w14:textId="77777777" w:rsidR="00023B64" w:rsidRDefault="00023B64">
      <w:pPr>
        <w:rPr>
          <w:rFonts w:ascii="Sassoon Primary" w:hAnsi="Sassoon Primary" w:cs="Arial"/>
          <w:color w:val="333333"/>
          <w:sz w:val="18"/>
          <w:szCs w:val="18"/>
        </w:rPr>
      </w:pPr>
    </w:p>
    <w:p w14:paraId="164725BF" w14:textId="77777777" w:rsidR="00023B64" w:rsidRDefault="00023B64">
      <w:pPr>
        <w:rPr>
          <w:rFonts w:ascii="Sassoon Primary" w:hAnsi="Sassoon Primary"/>
          <w:sz w:val="18"/>
          <w:szCs w:val="18"/>
          <w:u w:val="single"/>
        </w:rPr>
      </w:pPr>
    </w:p>
    <w:tbl>
      <w:tblPr>
        <w:tblStyle w:val="TableGrid"/>
        <w:tblpPr w:leftFromText="180" w:rightFromText="180" w:vertAnchor="page" w:horzAnchor="margin" w:tblpY="10861"/>
        <w:tblW w:w="10343" w:type="dxa"/>
        <w:tblLook w:val="04A0" w:firstRow="1" w:lastRow="0" w:firstColumn="1" w:lastColumn="0" w:noHBand="0" w:noVBand="1"/>
      </w:tblPr>
      <w:tblGrid>
        <w:gridCol w:w="2734"/>
        <w:gridCol w:w="7609"/>
      </w:tblGrid>
      <w:tr w:rsidR="00023B64" w14:paraId="3A789EBD" w14:textId="77777777" w:rsidTr="00E30137">
        <w:trPr>
          <w:trHeight w:val="240"/>
        </w:trPr>
        <w:tc>
          <w:tcPr>
            <w:tcW w:w="10343" w:type="dxa"/>
            <w:gridSpan w:val="2"/>
            <w:shd w:val="clear" w:color="auto" w:fill="2E74B5" w:themeFill="accent1" w:themeFillShade="BF"/>
          </w:tcPr>
          <w:p w14:paraId="427FC36A" w14:textId="77777777" w:rsidR="00023B64" w:rsidRDefault="00E632D7" w:rsidP="00E30137">
            <w:pPr>
              <w:jc w:val="center"/>
              <w:rPr>
                <w:rFonts w:ascii="Sassoon Primary" w:hAnsi="Sassoon Primary" w:cs="Arial"/>
                <w:b/>
                <w:sz w:val="18"/>
                <w:szCs w:val="18"/>
              </w:rPr>
            </w:pPr>
            <w:r>
              <w:rPr>
                <w:rFonts w:ascii="Sassoon Primary" w:hAnsi="Sassoon Primary" w:cs="Arial"/>
                <w:b/>
                <w:sz w:val="18"/>
                <w:szCs w:val="18"/>
              </w:rPr>
              <w:t>Key Vocabulary</w:t>
            </w:r>
          </w:p>
        </w:tc>
      </w:tr>
      <w:tr w:rsidR="00023B64" w14:paraId="41504329" w14:textId="77777777" w:rsidTr="00E30137">
        <w:trPr>
          <w:trHeight w:val="490"/>
        </w:trPr>
        <w:tc>
          <w:tcPr>
            <w:tcW w:w="2734" w:type="dxa"/>
            <w:shd w:val="clear" w:color="auto" w:fill="9CC2E5" w:themeFill="accent1" w:themeFillTint="99"/>
          </w:tcPr>
          <w:p w14:paraId="406E7B59" w14:textId="16E79621" w:rsidR="00023B64" w:rsidRPr="00E30137" w:rsidRDefault="00E30137" w:rsidP="00E30137">
            <w:pPr>
              <w:rPr>
                <w:rFonts w:ascii="Sassoon Primary" w:eastAsia="Calibri" w:hAnsi="Sassoon Primary" w:cs="Calibri"/>
                <w:b/>
                <w:noProof/>
                <w:u w:color="000000"/>
              </w:rPr>
            </w:pPr>
            <w:r w:rsidRPr="00E30137">
              <w:rPr>
                <w:rFonts w:ascii="Sassoon Primary" w:hAnsi="Sassoon Primary" w:cs="Arial"/>
                <w:b/>
                <w:bCs/>
                <w:color w:val="333333"/>
              </w:rPr>
              <w:t>Jorvik</w:t>
            </w:r>
            <w:r w:rsidRPr="00E30137">
              <w:rPr>
                <w:rFonts w:ascii="Sassoon Primary" w:hAnsi="Sassoon Primary" w:cs="Arial"/>
                <w:b/>
                <w:color w:val="333333"/>
              </w:rPr>
              <w:t> </w:t>
            </w:r>
          </w:p>
        </w:tc>
        <w:tc>
          <w:tcPr>
            <w:tcW w:w="7609" w:type="dxa"/>
            <w:shd w:val="clear" w:color="auto" w:fill="9CC2E5" w:themeFill="accent1" w:themeFillTint="99"/>
          </w:tcPr>
          <w:p w14:paraId="697ED222" w14:textId="69229C52" w:rsidR="00F77C73" w:rsidRPr="00E30137" w:rsidRDefault="00E30137" w:rsidP="00E30137">
            <w:pPr>
              <w:jc w:val="both"/>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30137">
              <w:rPr>
                <w:rFonts w:ascii="Sassoon Primary" w:hAnsi="Sassoon Primary" w:cs="Arial"/>
                <w:bCs/>
                <w:color w:val="333333"/>
              </w:rPr>
              <w:t>The name given to the city of York by the Vikings</w:t>
            </w:r>
          </w:p>
        </w:tc>
      </w:tr>
      <w:tr w:rsidR="00023B64" w14:paraId="66E0D36A" w14:textId="77777777" w:rsidTr="00E30137">
        <w:trPr>
          <w:trHeight w:val="13"/>
        </w:trPr>
        <w:tc>
          <w:tcPr>
            <w:tcW w:w="2734" w:type="dxa"/>
            <w:shd w:val="clear" w:color="auto" w:fill="BDD6EE" w:themeFill="accent1" w:themeFillTint="66"/>
          </w:tcPr>
          <w:p w14:paraId="3F2D4972" w14:textId="29F98414"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Scandinavia</w:t>
            </w:r>
          </w:p>
        </w:tc>
        <w:tc>
          <w:tcPr>
            <w:tcW w:w="7609" w:type="dxa"/>
            <w:shd w:val="clear" w:color="auto" w:fill="BDD6EE" w:themeFill="accent1" w:themeFillTint="66"/>
          </w:tcPr>
          <w:p w14:paraId="4767742E" w14:textId="1F194C10"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An area in northern Europe that includes countries such as Norway, Sweden and Denmark</w:t>
            </w:r>
          </w:p>
        </w:tc>
      </w:tr>
      <w:tr w:rsidR="00023B64" w14:paraId="458F8765" w14:textId="77777777" w:rsidTr="00E30137">
        <w:trPr>
          <w:trHeight w:val="13"/>
        </w:trPr>
        <w:tc>
          <w:tcPr>
            <w:tcW w:w="2734" w:type="dxa"/>
            <w:shd w:val="clear" w:color="auto" w:fill="9CC2E5" w:themeFill="accent1" w:themeFillTint="99"/>
          </w:tcPr>
          <w:p w14:paraId="5A1B6704" w14:textId="31A96CE7"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Monastery</w:t>
            </w:r>
          </w:p>
        </w:tc>
        <w:tc>
          <w:tcPr>
            <w:tcW w:w="7609" w:type="dxa"/>
            <w:shd w:val="clear" w:color="auto" w:fill="9CC2E5" w:themeFill="accent1" w:themeFillTint="99"/>
          </w:tcPr>
          <w:p w14:paraId="684BF8AA" w14:textId="43EDEED7"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A place where monks live</w:t>
            </w:r>
            <w:r w:rsidRPr="00E30137">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r>
      <w:tr w:rsidR="00023B64" w14:paraId="60BD18D0" w14:textId="77777777" w:rsidTr="00E30137">
        <w:trPr>
          <w:trHeight w:val="13"/>
        </w:trPr>
        <w:tc>
          <w:tcPr>
            <w:tcW w:w="2734" w:type="dxa"/>
            <w:shd w:val="clear" w:color="auto" w:fill="BDD6EE" w:themeFill="accent1" w:themeFillTint="66"/>
          </w:tcPr>
          <w:p w14:paraId="2E4A0E46" w14:textId="7680870D"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Monks</w:t>
            </w:r>
          </w:p>
        </w:tc>
        <w:tc>
          <w:tcPr>
            <w:tcW w:w="7609" w:type="dxa"/>
            <w:shd w:val="clear" w:color="auto" w:fill="BDD6EE" w:themeFill="accent1" w:themeFillTint="66"/>
          </w:tcPr>
          <w:p w14:paraId="6A127270" w14:textId="3A5D0EF1"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Men living in a religious community</w:t>
            </w:r>
            <w:r w:rsidRPr="00E30137">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r>
      <w:tr w:rsidR="00023B64" w14:paraId="2FD0537E" w14:textId="77777777" w:rsidTr="00E30137">
        <w:trPr>
          <w:trHeight w:val="13"/>
        </w:trPr>
        <w:tc>
          <w:tcPr>
            <w:tcW w:w="2734" w:type="dxa"/>
            <w:shd w:val="clear" w:color="auto" w:fill="9CC2E5" w:themeFill="accent1" w:themeFillTint="99"/>
          </w:tcPr>
          <w:p w14:paraId="516DD381" w14:textId="764E2DB0"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Invaders</w:t>
            </w:r>
          </w:p>
        </w:tc>
        <w:tc>
          <w:tcPr>
            <w:tcW w:w="7609" w:type="dxa"/>
            <w:shd w:val="clear" w:color="auto" w:fill="9CC2E5" w:themeFill="accent1" w:themeFillTint="99"/>
          </w:tcPr>
          <w:p w14:paraId="7D57E3EF" w14:textId="60965543"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People who attack and raid a country or place.</w:t>
            </w:r>
            <w:r w:rsidRPr="00E30137">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r>
      <w:tr w:rsidR="00023B64" w14:paraId="27E50AC3" w14:textId="77777777" w:rsidTr="00E30137">
        <w:trPr>
          <w:trHeight w:val="13"/>
        </w:trPr>
        <w:tc>
          <w:tcPr>
            <w:tcW w:w="2734" w:type="dxa"/>
            <w:shd w:val="clear" w:color="auto" w:fill="BDD6EE" w:themeFill="accent1" w:themeFillTint="66"/>
          </w:tcPr>
          <w:p w14:paraId="661FD26D" w14:textId="611001E5"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Region</w:t>
            </w:r>
          </w:p>
        </w:tc>
        <w:tc>
          <w:tcPr>
            <w:tcW w:w="7609" w:type="dxa"/>
            <w:shd w:val="clear" w:color="auto" w:fill="BDD6EE" w:themeFill="accent1" w:themeFillTint="66"/>
          </w:tcPr>
          <w:p w14:paraId="6DD88EA4" w14:textId="72576122"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An area of land that has common features. A region can be defined by natural or artificial features</w:t>
            </w:r>
          </w:p>
        </w:tc>
      </w:tr>
      <w:tr w:rsidR="00023B64" w14:paraId="0F000274" w14:textId="77777777" w:rsidTr="00E30137">
        <w:trPr>
          <w:trHeight w:val="13"/>
        </w:trPr>
        <w:tc>
          <w:tcPr>
            <w:tcW w:w="2734" w:type="dxa"/>
            <w:shd w:val="clear" w:color="auto" w:fill="9CC2E5" w:themeFill="accent1" w:themeFillTint="99"/>
          </w:tcPr>
          <w:p w14:paraId="18DAA4F2" w14:textId="54CC31A3" w:rsidR="00023B64" w:rsidRPr="00E30137" w:rsidRDefault="00E30137" w:rsidP="00E30137">
            <w:pPr>
              <w:rPr>
                <w:rFonts w:ascii="Sassoon Primary" w:eastAsia="Calibri" w:hAnsi="Sassoon Primary" w:cs="Calibri"/>
                <w:noProof/>
                <w:u w:color="000000"/>
              </w:rPr>
            </w:pPr>
            <w:r w:rsidRPr="00E30137">
              <w:rPr>
                <w:rFonts w:ascii="Sassoon Primary" w:hAnsi="Sassoon Primary" w:cs="Arial"/>
                <w:b/>
                <w:bCs/>
                <w:color w:val="333333"/>
              </w:rPr>
              <w:t>Longboats</w:t>
            </w:r>
          </w:p>
        </w:tc>
        <w:tc>
          <w:tcPr>
            <w:tcW w:w="7609" w:type="dxa"/>
            <w:shd w:val="clear" w:color="auto" w:fill="9CC2E5" w:themeFill="accent1" w:themeFillTint="99"/>
          </w:tcPr>
          <w:p w14:paraId="16F6A40B" w14:textId="597DF1E9"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A type of Viking warship</w:t>
            </w:r>
          </w:p>
        </w:tc>
      </w:tr>
      <w:tr w:rsidR="00023B64" w14:paraId="14E61FBE" w14:textId="77777777" w:rsidTr="00E30137">
        <w:trPr>
          <w:trHeight w:val="537"/>
        </w:trPr>
        <w:tc>
          <w:tcPr>
            <w:tcW w:w="2734" w:type="dxa"/>
            <w:shd w:val="clear" w:color="auto" w:fill="BDD6EE" w:themeFill="accent1" w:themeFillTint="66"/>
          </w:tcPr>
          <w:p w14:paraId="0E6AE86C" w14:textId="18A4DDAA" w:rsidR="00023B64" w:rsidRPr="00E30137" w:rsidRDefault="00E30137" w:rsidP="00E30137">
            <w:pPr>
              <w:rPr>
                <w:rFonts w:ascii="Sassoon Primary" w:hAnsi="Sassoon Primary" w:cs="Arial"/>
                <w:b/>
              </w:rPr>
            </w:pPr>
            <w:r w:rsidRPr="00E30137">
              <w:rPr>
                <w:rFonts w:ascii="Sassoon Primary" w:hAnsi="Sassoon Primary" w:cs="Arial"/>
                <w:b/>
                <w:bCs/>
                <w:color w:val="333333"/>
              </w:rPr>
              <w:t>Settlement</w:t>
            </w:r>
          </w:p>
        </w:tc>
        <w:tc>
          <w:tcPr>
            <w:tcW w:w="7609" w:type="dxa"/>
            <w:shd w:val="clear" w:color="auto" w:fill="BDD6EE" w:themeFill="accent1" w:themeFillTint="66"/>
          </w:tcPr>
          <w:p w14:paraId="36632744" w14:textId="0834A2D0"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Any form of human dwelling</w:t>
            </w:r>
          </w:p>
        </w:tc>
      </w:tr>
      <w:tr w:rsidR="00023B64" w14:paraId="7E52B44E" w14:textId="77777777" w:rsidTr="00E30137">
        <w:trPr>
          <w:trHeight w:val="13"/>
        </w:trPr>
        <w:tc>
          <w:tcPr>
            <w:tcW w:w="2734" w:type="dxa"/>
            <w:shd w:val="clear" w:color="auto" w:fill="9CC2E5" w:themeFill="accent1" w:themeFillTint="99"/>
          </w:tcPr>
          <w:p w14:paraId="5B5C6CCD" w14:textId="70D91353" w:rsidR="00023B64" w:rsidRPr="00E30137" w:rsidRDefault="00E30137" w:rsidP="00E30137">
            <w:pPr>
              <w:rPr>
                <w:rFonts w:ascii="Sassoon Primary" w:hAnsi="Sassoon Primary" w:cs="Arial"/>
                <w:b/>
              </w:rPr>
            </w:pPr>
            <w:r w:rsidRPr="00E30137">
              <w:rPr>
                <w:rFonts w:ascii="Sassoon Primary" w:hAnsi="Sassoon Primary" w:cs="Arial"/>
                <w:b/>
                <w:bCs/>
                <w:color w:val="333333"/>
              </w:rPr>
              <w:t>Runes</w:t>
            </w:r>
          </w:p>
        </w:tc>
        <w:tc>
          <w:tcPr>
            <w:tcW w:w="7609" w:type="dxa"/>
            <w:shd w:val="clear" w:color="auto" w:fill="9CC2E5" w:themeFill="accent1" w:themeFillTint="99"/>
          </w:tcPr>
          <w:p w14:paraId="03C6D7D5" w14:textId="1FACCE05" w:rsidR="00023B64" w:rsidRPr="00E30137" w:rsidRDefault="00E30137" w:rsidP="00E30137">
            <w:pPr>
              <w:jc w:val="both"/>
              <w:rPr>
                <w:rFonts w:ascii="Sassoon Primary" w:hAnsi="Sassoon Primary" w:cs="Arial"/>
              </w:rPr>
            </w:pPr>
            <w:r w:rsidRPr="00E30137">
              <w:rPr>
                <w:rFonts w:ascii="Sassoon Primary" w:hAnsi="Sassoon Primary" w:cs="Arial"/>
                <w:bCs/>
                <w:color w:val="333333"/>
              </w:rPr>
              <w:t>Scripture or writing carved using tools, into stone, bone, wood and metal</w:t>
            </w:r>
            <w:r w:rsidRPr="00E30137">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r>
      <w:tr w:rsidR="00023B64" w14:paraId="6E6FC5DF" w14:textId="77777777" w:rsidTr="00E30137">
        <w:trPr>
          <w:trHeight w:val="13"/>
        </w:trPr>
        <w:tc>
          <w:tcPr>
            <w:tcW w:w="2734" w:type="dxa"/>
            <w:shd w:val="clear" w:color="auto" w:fill="9CC2E5" w:themeFill="accent1" w:themeFillTint="99"/>
          </w:tcPr>
          <w:p w14:paraId="45DC21CD" w14:textId="33A961BC" w:rsidR="00023B64" w:rsidRPr="00E30137" w:rsidRDefault="00E30137" w:rsidP="00E30137">
            <w:pPr>
              <w:rPr>
                <w:rFonts w:ascii="Comic Sans MS" w:eastAsia="Calibri" w:hAnsi="Comic Sans MS"/>
                <w:b/>
                <w:bC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30137">
              <w:rPr>
                <w:rFonts w:ascii="Sassoon Primary" w:hAnsi="Sassoon Primary" w:cs="Arial"/>
                <w:b/>
                <w:bCs/>
                <w:color w:val="333333"/>
              </w:rPr>
              <w:t xml:space="preserve">Odin, Loki, Thor, Frey and Freya </w:t>
            </w:r>
            <w:r w:rsidRPr="00E30137">
              <w:rPr>
                <w:rFonts w:ascii="Comic Sans MS" w:eastAsia="Calibri" w:hAnsi="Comic Sans MS"/>
                <w:b/>
                <w:bC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c>
          <w:tcPr>
            <w:tcW w:w="7609" w:type="dxa"/>
            <w:shd w:val="clear" w:color="auto" w:fill="9CC2E5" w:themeFill="accent1" w:themeFillTint="99"/>
          </w:tcPr>
          <w:p w14:paraId="29098CEA" w14:textId="2AA16C2C" w:rsidR="00023B64" w:rsidRPr="00E30137" w:rsidRDefault="00E30137" w:rsidP="00E30137">
            <w:pPr>
              <w:jc w:val="both"/>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30137">
              <w:rPr>
                <w:rFonts w:ascii="Sassoon Primary" w:hAnsi="Sassoon Primary" w:cs="Arial"/>
                <w:bCs/>
                <w:color w:val="333333"/>
              </w:rPr>
              <w:t>The main Viking gods</w:t>
            </w:r>
            <w:r w:rsidRPr="00E30137">
              <w:rPr>
                <w:rFonts w:ascii="Comic Sans MS" w:eastAsia="Calibri" w:hAnsi="Comic Sans MS"/>
                <w:noProof/>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c>
      </w:tr>
    </w:tbl>
    <w:p w14:paraId="5106E62F" w14:textId="5FF583AB" w:rsidR="00023B64" w:rsidRDefault="00023B64">
      <w:pPr>
        <w:rPr>
          <w:rFonts w:ascii="Sassoon Primary" w:hAnsi="Sassoon Primary"/>
          <w:sz w:val="18"/>
          <w:szCs w:val="18"/>
          <w:u w:val="single"/>
        </w:rPr>
      </w:pPr>
    </w:p>
    <w:p w14:paraId="10B981C1" w14:textId="68C91FDE" w:rsidR="00023B64" w:rsidRDefault="00E30137">
      <w:pPr>
        <w:rPr>
          <w:rFonts w:ascii="Sassoon Primary" w:hAnsi="Sassoon Primary"/>
          <w:sz w:val="18"/>
          <w:szCs w:val="18"/>
          <w:u w:val="single"/>
        </w:rPr>
      </w:pPr>
      <w:r>
        <w:rPr>
          <w:rFonts w:ascii="Sassoon Primary" w:hAnsi="Sassoon Primary"/>
          <w:noProof/>
          <w:sz w:val="18"/>
          <w:szCs w:val="18"/>
          <w:u w:val="single"/>
          <w:lang w:eastAsia="en-GB"/>
        </w:rPr>
        <w:drawing>
          <wp:anchor distT="0" distB="0" distL="114300" distR="114300" simplePos="0" relativeHeight="251665408" behindDoc="1" locked="0" layoutInCell="1" allowOverlap="1" wp14:anchorId="0D98AEDC" wp14:editId="350C5A1F">
            <wp:simplePos x="0" y="0"/>
            <wp:positionH relativeFrom="page">
              <wp:posOffset>600075</wp:posOffset>
            </wp:positionH>
            <wp:positionV relativeFrom="paragraph">
              <wp:posOffset>1587500</wp:posOffset>
            </wp:positionV>
            <wp:extent cx="2361580" cy="10858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580" cy="1085850"/>
                    </a:xfrm>
                    <a:prstGeom prst="rect">
                      <a:avLst/>
                    </a:prstGeom>
                    <a:noFill/>
                  </pic:spPr>
                </pic:pic>
              </a:graphicData>
            </a:graphic>
            <wp14:sizeRelH relativeFrom="margin">
              <wp14:pctWidth>0</wp14:pctWidth>
            </wp14:sizeRelH>
            <wp14:sizeRelV relativeFrom="margin">
              <wp14:pctHeight>0</wp14:pctHeight>
            </wp14:sizeRelV>
          </wp:anchor>
        </w:drawing>
      </w:r>
    </w:p>
    <w:sectPr w:rsidR="00023B6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5E6D" w14:textId="77777777" w:rsidR="00023B64" w:rsidRDefault="00E632D7">
      <w:r>
        <w:separator/>
      </w:r>
    </w:p>
  </w:endnote>
  <w:endnote w:type="continuationSeparator" w:id="0">
    <w:p w14:paraId="5F34827D" w14:textId="77777777" w:rsidR="00023B64" w:rsidRDefault="00E6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variable"/>
    <w:sig w:usb0="00000001"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93A3" w14:textId="77777777" w:rsidR="004F6DC3" w:rsidRDefault="004F6D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804" w14:textId="77777777" w:rsidR="004F6DC3" w:rsidRDefault="004F6D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900C" w14:textId="77777777" w:rsidR="00023B64" w:rsidRDefault="00E632D7">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28DBDE4F" wp14:editId="15EC3533">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685735BA"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74B500BC"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5EEA16EB"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B98BB7" id="_x0000_t202" coordsize="21600,21600" o:spt="202" path="m,l,21600r21600,l21600,xe">
              <v:stroke joinstyle="miter"/>
              <v:path gradientshapeok="t" o:connecttype="rect"/>
            </v:shapetype>
            <v:shape id="Text Box 8" o:spid="_x0000_s1028"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791A1267" w14:textId="77777777" w:rsidR="00886130" w:rsidRPr="00BD7761" w:rsidRDefault="00DB23AD" w:rsidP="00886130">
                    <w:pPr>
                      <w:tabs>
                        <w:tab w:val="left" w:pos="6096"/>
                      </w:tabs>
                      <w:rPr>
                        <w:rFonts w:ascii="Gill Sans MT" w:hAnsi="Gill Sans MT"/>
                        <w:color w:val="232955"/>
                        <w:sz w:val="18"/>
                        <w:szCs w:val="18"/>
                      </w:rPr>
                    </w:pPr>
                    <w:r>
                      <w:rPr>
                        <w:rFonts w:ascii="Gill Sans MT" w:hAnsi="Gill Sans MT"/>
                        <w:color w:val="232955"/>
                        <w:sz w:val="18"/>
                        <w:szCs w:val="18"/>
                      </w:rPr>
                      <w:t xml:space="preserve">  </w:t>
                    </w:r>
                    <w:r w:rsidR="00886130" w:rsidRPr="00BD7761">
                      <w:rPr>
                        <w:rFonts w:ascii="Gill Sans MT" w:hAnsi="Gill Sans MT"/>
                        <w:color w:val="232955"/>
                        <w:sz w:val="18"/>
                        <w:szCs w:val="18"/>
                      </w:rPr>
                      <w:t>Bricknell Avenue, Hull</w:t>
                    </w:r>
                  </w:p>
                  <w:p w14:paraId="7840FF76" w14:textId="77777777" w:rsidR="00886130" w:rsidRPr="00BD7761" w:rsidRDefault="00DB23AD" w:rsidP="00886130">
                    <w:pPr>
                      <w:tabs>
                        <w:tab w:val="left" w:pos="6096"/>
                      </w:tabs>
                      <w:rPr>
                        <w:rFonts w:ascii="Gill Sans MT" w:hAnsi="Gill Sans MT"/>
                        <w:color w:val="232955"/>
                        <w:sz w:val="18"/>
                        <w:szCs w:val="18"/>
                      </w:rPr>
                    </w:pPr>
                    <w:r>
                      <w:rPr>
                        <w:rFonts w:ascii="Gill Sans MT" w:hAnsi="Gill Sans MT"/>
                        <w:color w:val="232955"/>
                        <w:sz w:val="18"/>
                        <w:szCs w:val="18"/>
                      </w:rPr>
                      <w:t xml:space="preserve">  </w:t>
                    </w:r>
                    <w:r w:rsidR="00886130" w:rsidRPr="00BD7761">
                      <w:rPr>
                        <w:rFonts w:ascii="Gill Sans MT" w:hAnsi="Gill Sans MT"/>
                        <w:color w:val="232955"/>
                        <w:sz w:val="18"/>
                        <w:szCs w:val="18"/>
                      </w:rPr>
                      <w:t>East Yorkshire, HU5 4TN</w:t>
                    </w:r>
                  </w:p>
                  <w:p w14:paraId="7095506B" w14:textId="77777777" w:rsidR="00886130" w:rsidRPr="00BD7761" w:rsidRDefault="00DB23AD" w:rsidP="00886130">
                    <w:pPr>
                      <w:tabs>
                        <w:tab w:val="left" w:pos="6096"/>
                      </w:tabs>
                      <w:rPr>
                        <w:rFonts w:ascii="Gill Sans MT" w:hAnsi="Gill Sans MT"/>
                        <w:color w:val="232955"/>
                        <w:sz w:val="18"/>
                        <w:szCs w:val="18"/>
                      </w:rPr>
                    </w:pPr>
                    <w:r>
                      <w:rPr>
                        <w:rFonts w:ascii="Gill Sans MT" w:hAnsi="Gill Sans MT"/>
                        <w:color w:val="232955"/>
                        <w:sz w:val="18"/>
                        <w:szCs w:val="18"/>
                      </w:rPr>
                      <w:t xml:space="preserve">  </w:t>
                    </w:r>
                    <w:r w:rsidR="00886130" w:rsidRPr="00BD7761">
                      <w:rPr>
                        <w:rFonts w:ascii="Gill Sans MT" w:hAnsi="Gill Sans MT"/>
                        <w:color w:val="232955"/>
                        <w:sz w:val="18"/>
                        <w:szCs w:val="18"/>
                      </w:rPr>
                      <w:t>Telephone: 01482 846171</w:t>
                    </w:r>
                  </w:p>
                </w:txbxContent>
              </v:textbox>
            </v:shape>
          </w:pict>
        </mc:Fallback>
      </mc:AlternateContent>
    </w:r>
  </w:p>
  <w:p w14:paraId="704F021C" w14:textId="77777777" w:rsidR="00023B64" w:rsidRDefault="00E632D7">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21C1975B" wp14:editId="1AD84FE2">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62D7BCBB"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09704999"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33C42922" w14:textId="77777777" w:rsidR="00023B64" w:rsidRDefault="00E632D7">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80398" id="Text Box 1" o:spid="_x0000_s1029"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140D0D5C" w14:textId="77777777" w:rsidR="00886130" w:rsidRPr="00BD7761" w:rsidRDefault="00DB23AD" w:rsidP="00886130">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53C64B40" w14:textId="77777777" w:rsidR="00886130" w:rsidRPr="00BD7761" w:rsidRDefault="00886130" w:rsidP="00886130">
                    <w:pPr>
                      <w:tabs>
                        <w:tab w:val="left" w:pos="6096"/>
                      </w:tabs>
                      <w:jc w:val="right"/>
                      <w:rPr>
                        <w:rFonts w:ascii="Gill Sans MT" w:hAnsi="Gill Sans MT"/>
                        <w:color w:val="232955"/>
                        <w:sz w:val="18"/>
                        <w:szCs w:val="18"/>
                      </w:rPr>
                    </w:pPr>
                    <w:r w:rsidRPr="00BD7761">
                      <w:rPr>
                        <w:rFonts w:ascii="Gill Sans MT" w:hAnsi="Gill Sans MT"/>
                        <w:color w:val="232955"/>
                        <w:sz w:val="18"/>
                        <w:szCs w:val="18"/>
                      </w:rPr>
                      <w:t>www.croxbyprimary.co.uk</w:t>
                    </w:r>
                  </w:p>
                  <w:p w14:paraId="7941C55E" w14:textId="77777777" w:rsidR="00886130" w:rsidRPr="00BD7761" w:rsidRDefault="00886130" w:rsidP="00886130">
                    <w:pPr>
                      <w:tabs>
                        <w:tab w:val="left" w:pos="6096"/>
                      </w:tabs>
                      <w:jc w:val="right"/>
                      <w:rPr>
                        <w:color w:val="232955"/>
                        <w:sz w:val="18"/>
                        <w:szCs w:val="18"/>
                      </w:rPr>
                    </w:pPr>
                    <w:r w:rsidRPr="00BD7761">
                      <w:rPr>
                        <w:rFonts w:ascii="Gill Sans MT" w:hAnsi="Gill Sans MT"/>
                        <w:color w:val="232955"/>
                        <w:sz w:val="18"/>
                        <w:szCs w:val="18"/>
                      </w:rPr>
                      <w:t>Twitter: @CroxbyPrimary</w:t>
                    </w:r>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777D5210" wp14:editId="1DC21C29">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5B3CD"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2210DFCA" w14:textId="77777777" w:rsidR="00023B64" w:rsidRDefault="00E632D7">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3ABF1D8C" wp14:editId="50DD56BB">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31ED4"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E44D" w14:textId="77777777" w:rsidR="00023B64" w:rsidRDefault="00E632D7">
      <w:r>
        <w:rPr>
          <w:noProof/>
          <w:lang w:eastAsia="en-GB"/>
        </w:rPr>
        <w:drawing>
          <wp:anchor distT="0" distB="0" distL="114300" distR="114300" simplePos="1" relativeHeight="251659264" behindDoc="0" locked="0" layoutInCell="1" allowOverlap="1" wp14:anchorId="507EA173" wp14:editId="2504A31A">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099AC236" w14:textId="77777777" w:rsidR="00023B64" w:rsidRDefault="00E63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5F39" w14:textId="77777777" w:rsidR="004F6DC3" w:rsidRDefault="004F6D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AD3D" w14:textId="77777777" w:rsidR="004F6DC3" w:rsidRDefault="004F6D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A1E2" w14:textId="77777777" w:rsidR="00023B64" w:rsidRDefault="00E632D7">
    <w:pPr>
      <w:pStyle w:val="Header"/>
    </w:pPr>
    <w:bookmarkStart w:id="0" w:name="OLE_LINK1"/>
    <w:bookmarkStart w:id="1" w:name="OLE_LINK2"/>
    <w:bookmarkStart w:id="2" w:name="_Hlk491444128"/>
    <w:r>
      <w:rPr>
        <w:noProof/>
        <w:lang w:eastAsia="en-GB"/>
      </w:rPr>
      <mc:AlternateContent>
        <mc:Choice Requires="wps">
          <w:drawing>
            <wp:anchor distT="0" distB="0" distL="114300" distR="114300" simplePos="0" relativeHeight="251674624" behindDoc="0" locked="0" layoutInCell="1" allowOverlap="1" wp14:anchorId="3DF1EC9E" wp14:editId="2DD0BE4C">
              <wp:simplePos x="0" y="0"/>
              <wp:positionH relativeFrom="column">
                <wp:posOffset>1908810</wp:posOffset>
              </wp:positionH>
              <wp:positionV relativeFrom="paragraph">
                <wp:posOffset>-327025</wp:posOffset>
              </wp:positionV>
              <wp:extent cx="4821555" cy="11023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821555" cy="1102360"/>
                      </a:xfrm>
                      <a:prstGeom prst="rect">
                        <a:avLst/>
                      </a:prstGeom>
                      <a:noFill/>
                      <a:ln w="6350">
                        <a:noFill/>
                      </a:ln>
                    </wps:spPr>
                    <wps:txbx>
                      <w:txbxContent>
                        <w:p w14:paraId="565519BA" w14:textId="77777777" w:rsidR="00023B64" w:rsidRDefault="00E632D7">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9C8CD96" w14:textId="77777777" w:rsidR="00023B64" w:rsidRDefault="00023B64">
                          <w:pPr>
                            <w:tabs>
                              <w:tab w:val="right" w:pos="1985"/>
                            </w:tabs>
                            <w:jc w:val="right"/>
                            <w:rPr>
                              <w:rFonts w:ascii="Roboto" w:hAnsi="Roboto"/>
                              <w:color w:val="232955"/>
                              <w:sz w:val="16"/>
                              <w:szCs w:val="16"/>
                            </w:rPr>
                          </w:pPr>
                        </w:p>
                        <w:p w14:paraId="4783C53D" w14:textId="5972D844" w:rsidR="00023B64" w:rsidRDefault="00E632D7">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Pr>
                              <w:rFonts w:ascii="Sassoon Primary" w:hAnsi="Sassoon Primary"/>
                              <w:b/>
                              <w:color w:val="AF1917"/>
                              <w:sz w:val="28"/>
                              <w:szCs w:val="28"/>
                            </w:rPr>
                            <w:t xml:space="preserve">Year 3: The Vikings are </w:t>
                          </w:r>
                          <w:r w:rsidR="004F6DC3">
                            <w:rPr>
                              <w:rFonts w:ascii="Sassoon Primary" w:hAnsi="Sassoon Primary"/>
                              <w:b/>
                              <w:color w:val="AF1917"/>
                              <w:sz w:val="28"/>
                              <w:szCs w:val="28"/>
                            </w:rPr>
                            <w:t>H</w:t>
                          </w:r>
                          <w:bookmarkStart w:id="3" w:name="_GoBack"/>
                          <w:bookmarkEnd w:id="3"/>
                          <w:r>
                            <w:rPr>
                              <w:rFonts w:ascii="Sassoon Primary" w:hAnsi="Sassoon Primary"/>
                              <w:b/>
                              <w:color w:val="AF1917"/>
                              <w:sz w:val="28"/>
                              <w:szCs w:val="28"/>
                            </w:rPr>
                            <w:t>ere! Knowledge Organiser</w:t>
                          </w:r>
                        </w:p>
                        <w:p w14:paraId="25329585" w14:textId="77777777" w:rsidR="00023B64" w:rsidRDefault="00023B64">
                          <w:pPr>
                            <w:tabs>
                              <w:tab w:val="right" w:pos="2835"/>
                              <w:tab w:val="right" w:pos="4515"/>
                            </w:tabs>
                            <w:rPr>
                              <w:rFonts w:ascii="Roboto" w:hAnsi="Roboto"/>
                              <w:b/>
                              <w:color w:val="AF1917"/>
                              <w:sz w:val="28"/>
                              <w:szCs w:val="28"/>
                            </w:rPr>
                          </w:pPr>
                        </w:p>
                        <w:p w14:paraId="209ED96C" w14:textId="77777777" w:rsidR="00023B64" w:rsidRDefault="00023B64">
                          <w:pPr>
                            <w:tabs>
                              <w:tab w:val="right" w:pos="2835"/>
                              <w:tab w:val="right" w:pos="4515"/>
                            </w:tabs>
                            <w:rPr>
                              <w:rFonts w:ascii="Roboto" w:hAnsi="Roboto"/>
                              <w:b/>
                              <w:color w:val="AF1917"/>
                              <w:sz w:val="28"/>
                              <w:szCs w:val="28"/>
                            </w:rPr>
                          </w:pPr>
                        </w:p>
                        <w:p w14:paraId="0907D05D" w14:textId="77777777" w:rsidR="00023B64" w:rsidRDefault="00023B64">
                          <w:pPr>
                            <w:tabs>
                              <w:tab w:val="right" w:pos="2835"/>
                              <w:tab w:val="right" w:pos="4515"/>
                            </w:tabs>
                            <w:rPr>
                              <w:rFonts w:ascii="Roboto" w:hAnsi="Roboto"/>
                              <w:color w:val="232955"/>
                              <w:sz w:val="28"/>
                              <w:szCs w:val="28"/>
                            </w:rPr>
                          </w:pPr>
                        </w:p>
                        <w:p w14:paraId="0BD1483F" w14:textId="77777777" w:rsidR="00023B64" w:rsidRDefault="00023B64">
                          <w:pPr>
                            <w:tabs>
                              <w:tab w:val="right" w:pos="2835"/>
                              <w:tab w:val="right" w:pos="4515"/>
                            </w:tabs>
                            <w:rPr>
                              <w:rFonts w:ascii="Roboto" w:hAnsi="Roboto"/>
                              <w:color w:val="232955"/>
                              <w:sz w:val="20"/>
                              <w:szCs w:val="20"/>
                            </w:rPr>
                          </w:pPr>
                        </w:p>
                        <w:p w14:paraId="76CD3ECC" w14:textId="77777777" w:rsidR="00023B64" w:rsidRDefault="00023B64">
                          <w:pPr>
                            <w:tabs>
                              <w:tab w:val="right" w:pos="2835"/>
                              <w:tab w:val="right" w:pos="4515"/>
                            </w:tabs>
                            <w:rPr>
                              <w:rFonts w:ascii="Roboto" w:hAnsi="Roboto"/>
                              <w:color w:val="232955"/>
                              <w:sz w:val="20"/>
                              <w:szCs w:val="20"/>
                            </w:rPr>
                          </w:pPr>
                        </w:p>
                        <w:p w14:paraId="3AEF14DE" w14:textId="77777777" w:rsidR="00023B64" w:rsidRDefault="00023B64">
                          <w:pPr>
                            <w:tabs>
                              <w:tab w:val="right" w:pos="2835"/>
                              <w:tab w:val="right" w:pos="4515"/>
                            </w:tabs>
                            <w:rPr>
                              <w:rFonts w:ascii="Roboto" w:hAnsi="Roboto"/>
                              <w:color w:val="232955"/>
                              <w:sz w:val="20"/>
                              <w:szCs w:val="20"/>
                            </w:rPr>
                          </w:pPr>
                        </w:p>
                        <w:p w14:paraId="01004CC3" w14:textId="77777777" w:rsidR="00023B64" w:rsidRDefault="00023B64">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EC9E" id="_x0000_t202" coordsize="21600,21600" o:spt="202" path="m,l,21600r21600,l21600,xe">
              <v:stroke joinstyle="miter"/>
              <v:path gradientshapeok="t" o:connecttype="rect"/>
            </v:shapetype>
            <v:shape id="Text Box 7" o:spid="_x0000_s1026" type="#_x0000_t202" style="position:absolute;margin-left:150.3pt;margin-top:-25.75pt;width:379.65pt;height:8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" filled="f" stroked="f" strokeweight=".5pt">
              <v:textbox>
                <w:txbxContent>
                  <w:p w14:paraId="565519BA" w14:textId="77777777" w:rsidR="00023B64" w:rsidRDefault="00E632D7">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9C8CD96" w14:textId="77777777" w:rsidR="00023B64" w:rsidRDefault="00023B64">
                    <w:pPr>
                      <w:tabs>
                        <w:tab w:val="right" w:pos="1985"/>
                      </w:tabs>
                      <w:jc w:val="right"/>
                      <w:rPr>
                        <w:rFonts w:ascii="Roboto" w:hAnsi="Roboto"/>
                        <w:color w:val="232955"/>
                        <w:sz w:val="16"/>
                        <w:szCs w:val="16"/>
                      </w:rPr>
                    </w:pPr>
                  </w:p>
                  <w:p w14:paraId="4783C53D" w14:textId="5972D844" w:rsidR="00023B64" w:rsidRDefault="00E632D7">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Pr>
                        <w:rFonts w:ascii="Sassoon Primary" w:hAnsi="Sassoon Primary"/>
                        <w:b/>
                        <w:color w:val="AF1917"/>
                        <w:sz w:val="28"/>
                        <w:szCs w:val="28"/>
                      </w:rPr>
                      <w:t xml:space="preserve">Year 3: The Vikings are </w:t>
                    </w:r>
                    <w:r w:rsidR="004F6DC3">
                      <w:rPr>
                        <w:rFonts w:ascii="Sassoon Primary" w:hAnsi="Sassoon Primary"/>
                        <w:b/>
                        <w:color w:val="AF1917"/>
                        <w:sz w:val="28"/>
                        <w:szCs w:val="28"/>
                      </w:rPr>
                      <w:t>H</w:t>
                    </w:r>
                    <w:bookmarkStart w:id="4" w:name="_GoBack"/>
                    <w:bookmarkEnd w:id="4"/>
                    <w:r>
                      <w:rPr>
                        <w:rFonts w:ascii="Sassoon Primary" w:hAnsi="Sassoon Primary"/>
                        <w:b/>
                        <w:color w:val="AF1917"/>
                        <w:sz w:val="28"/>
                        <w:szCs w:val="28"/>
                      </w:rPr>
                      <w:t>ere! Knowledge Organiser</w:t>
                    </w:r>
                  </w:p>
                  <w:p w14:paraId="25329585" w14:textId="77777777" w:rsidR="00023B64" w:rsidRDefault="00023B64">
                    <w:pPr>
                      <w:tabs>
                        <w:tab w:val="right" w:pos="2835"/>
                        <w:tab w:val="right" w:pos="4515"/>
                      </w:tabs>
                      <w:rPr>
                        <w:rFonts w:ascii="Roboto" w:hAnsi="Roboto"/>
                        <w:b/>
                        <w:color w:val="AF1917"/>
                        <w:sz w:val="28"/>
                        <w:szCs w:val="28"/>
                      </w:rPr>
                    </w:pPr>
                  </w:p>
                  <w:p w14:paraId="209ED96C" w14:textId="77777777" w:rsidR="00023B64" w:rsidRDefault="00023B64">
                    <w:pPr>
                      <w:tabs>
                        <w:tab w:val="right" w:pos="2835"/>
                        <w:tab w:val="right" w:pos="4515"/>
                      </w:tabs>
                      <w:rPr>
                        <w:rFonts w:ascii="Roboto" w:hAnsi="Roboto"/>
                        <w:b/>
                        <w:color w:val="AF1917"/>
                        <w:sz w:val="28"/>
                        <w:szCs w:val="28"/>
                      </w:rPr>
                    </w:pPr>
                  </w:p>
                  <w:p w14:paraId="0907D05D" w14:textId="77777777" w:rsidR="00023B64" w:rsidRDefault="00023B64">
                    <w:pPr>
                      <w:tabs>
                        <w:tab w:val="right" w:pos="2835"/>
                        <w:tab w:val="right" w:pos="4515"/>
                      </w:tabs>
                      <w:rPr>
                        <w:rFonts w:ascii="Roboto" w:hAnsi="Roboto"/>
                        <w:color w:val="232955"/>
                        <w:sz w:val="28"/>
                        <w:szCs w:val="28"/>
                      </w:rPr>
                    </w:pPr>
                  </w:p>
                  <w:p w14:paraId="0BD1483F" w14:textId="77777777" w:rsidR="00023B64" w:rsidRDefault="00023B64">
                    <w:pPr>
                      <w:tabs>
                        <w:tab w:val="right" w:pos="2835"/>
                        <w:tab w:val="right" w:pos="4515"/>
                      </w:tabs>
                      <w:rPr>
                        <w:rFonts w:ascii="Roboto" w:hAnsi="Roboto"/>
                        <w:color w:val="232955"/>
                        <w:sz w:val="20"/>
                        <w:szCs w:val="20"/>
                      </w:rPr>
                    </w:pPr>
                  </w:p>
                  <w:p w14:paraId="76CD3ECC" w14:textId="77777777" w:rsidR="00023B64" w:rsidRDefault="00023B64">
                    <w:pPr>
                      <w:tabs>
                        <w:tab w:val="right" w:pos="2835"/>
                        <w:tab w:val="right" w:pos="4515"/>
                      </w:tabs>
                      <w:rPr>
                        <w:rFonts w:ascii="Roboto" w:hAnsi="Roboto"/>
                        <w:color w:val="232955"/>
                        <w:sz w:val="20"/>
                        <w:szCs w:val="20"/>
                      </w:rPr>
                    </w:pPr>
                  </w:p>
                  <w:p w14:paraId="3AEF14DE" w14:textId="77777777" w:rsidR="00023B64" w:rsidRDefault="00023B64">
                    <w:pPr>
                      <w:tabs>
                        <w:tab w:val="right" w:pos="2835"/>
                        <w:tab w:val="right" w:pos="4515"/>
                      </w:tabs>
                      <w:rPr>
                        <w:rFonts w:ascii="Roboto" w:hAnsi="Roboto"/>
                        <w:color w:val="232955"/>
                        <w:sz w:val="20"/>
                        <w:szCs w:val="20"/>
                      </w:rPr>
                    </w:pPr>
                  </w:p>
                  <w:p w14:paraId="01004CC3" w14:textId="77777777" w:rsidR="00023B64" w:rsidRDefault="00023B64">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379E754C" wp14:editId="5506A8DE">
          <wp:simplePos x="0" y="0"/>
          <wp:positionH relativeFrom="column">
            <wp:posOffset>-428625</wp:posOffset>
          </wp:positionH>
          <wp:positionV relativeFrom="paragraph">
            <wp:posOffset>-373380</wp:posOffset>
          </wp:positionV>
          <wp:extent cx="928370" cy="115189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7B8938B1" wp14:editId="5A50DBA8">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93D208"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6B079186" wp14:editId="1C66A530">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54410"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0"/>
    <w:bookmarkEnd w:id="1"/>
    <w:bookmarkEnd w:id="2"/>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654"/>
    <w:multiLevelType w:val="multilevel"/>
    <w:tmpl w:val="B1E4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64"/>
    <w:rsid w:val="00023B64"/>
    <w:rsid w:val="004F6DC3"/>
    <w:rsid w:val="005B40AD"/>
    <w:rsid w:val="00E30137"/>
    <w:rsid w:val="00E632D7"/>
    <w:rsid w:val="00F7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FE9E813"/>
  <w15:chartTrackingRefBased/>
  <w15:docId w15:val="{DC6571A3-BED5-43CC-945E-9D61B7A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678">
      <w:bodyDiv w:val="1"/>
      <w:marLeft w:val="0"/>
      <w:marRight w:val="0"/>
      <w:marTop w:val="0"/>
      <w:marBottom w:val="0"/>
      <w:divBdr>
        <w:top w:val="none" w:sz="0" w:space="0" w:color="auto"/>
        <w:left w:val="none" w:sz="0" w:space="0" w:color="auto"/>
        <w:bottom w:val="none" w:sz="0" w:space="0" w:color="auto"/>
        <w:right w:val="none" w:sz="0" w:space="0" w:color="auto"/>
      </w:divBdr>
    </w:div>
    <w:div w:id="1042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04F6-853E-400D-9F79-941CC4D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Tanith Gray</cp:lastModifiedBy>
  <cp:revision>5</cp:revision>
  <cp:lastPrinted>2019-05-07T09:04:00Z</cp:lastPrinted>
  <dcterms:created xsi:type="dcterms:W3CDTF">2019-06-06T10:27:00Z</dcterms:created>
  <dcterms:modified xsi:type="dcterms:W3CDTF">2019-09-06T09:36:00Z</dcterms:modified>
</cp:coreProperties>
</file>