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3298" w14:textId="77777777" w:rsidR="00100C39" w:rsidRDefault="00100C39"/>
    <w:p w14:paraId="6EB4C30A" w14:textId="77777777" w:rsidR="00100C39" w:rsidRDefault="001C546F">
      <w:pPr>
        <w:tabs>
          <w:tab w:val="left" w:pos="6390"/>
        </w:tabs>
      </w:pPr>
      <w:r>
        <w:tab/>
      </w:r>
    </w:p>
    <w:p w14:paraId="27AB3DF6" w14:textId="77777777" w:rsidR="00100C39" w:rsidRDefault="001C546F">
      <w:r>
        <w:rPr>
          <w:rFonts w:ascii="Calibri" w:eastAsia="Calibri" w:hAnsi="Calibri" w:cs="Calibri"/>
          <w:u w:color="000000"/>
        </w:rPr>
        <w:t xml:space="preserve"> </w:t>
      </w:r>
    </w:p>
    <w:p w14:paraId="6F74CC6C" w14:textId="525C33A8" w:rsidR="00100C39" w:rsidRDefault="00822BF0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18D395" wp14:editId="5A15DBEC">
                <wp:simplePos x="0" y="0"/>
                <wp:positionH relativeFrom="column">
                  <wp:posOffset>4290060</wp:posOffset>
                </wp:positionH>
                <wp:positionV relativeFrom="page">
                  <wp:posOffset>1533525</wp:posOffset>
                </wp:positionV>
                <wp:extent cx="2333625" cy="13239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239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</w:tblGrid>
                            <w:tr w:rsidR="00EB5748" w14:paraId="0F27E452" w14:textId="77777777" w:rsidTr="00822BF0">
                              <w:trPr>
                                <w:trHeight w:val="200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1FD6D14B" w14:textId="2F708308" w:rsidR="00100C39" w:rsidRDefault="001C546F" w:rsidP="002F1725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2F1725">
                                    <w:t>Illustrator – Quentin Blake</w:t>
                                  </w:r>
                                  <w:r w:rsidR="00EB5748">
                                    <w:t xml:space="preserve"> / Henri Rousseau</w:t>
                                  </w:r>
                                </w:p>
                              </w:tc>
                            </w:tr>
                            <w:tr w:rsidR="00EB5748" w14:paraId="1D0E9E82" w14:textId="77777777" w:rsidTr="00822BF0">
                              <w:trPr>
                                <w:trHeight w:val="1300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086EC880" w14:textId="1368C712" w:rsidR="00100C39" w:rsidRDefault="002F1725">
                                  <w:pPr>
                                    <w:jc w:val="center"/>
                                  </w:pPr>
                                  <w:r w:rsidRPr="002F172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C197BE" wp14:editId="6C92D14B">
                                        <wp:extent cx="790575" cy="752541"/>
                                        <wp:effectExtent l="0" t="0" r="0" b="9525"/>
                                        <wp:docPr id="10" name="Picture 10" descr="Image result for roald dahl illustra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roald dahl illustra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3063" cy="773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B5748" w:rsidRPr="00EB57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5748" w:rsidRPr="00EB574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1EEEB3" wp14:editId="175AF189">
                                        <wp:extent cx="952500" cy="714375"/>
                                        <wp:effectExtent l="0" t="0" r="0" b="9525"/>
                                        <wp:docPr id="16" name="Picture 16" descr="Image result for rainforest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rainforest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89" cy="714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4E3AA0E" w14:textId="77777777" w:rsidR="00100C39" w:rsidRDefault="00100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D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120.75pt;width:183.75pt;height:10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" fillcolor="#9f9">
                <v:textbox>
                  <w:txbxContent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</w:tblGrid>
                      <w:tr w:rsidR="00EB5748" w14:paraId="0F27E452" w14:textId="77777777" w:rsidTr="00822BF0">
                        <w:trPr>
                          <w:trHeight w:val="200"/>
                        </w:trPr>
                        <w:tc>
                          <w:tcPr>
                            <w:tcW w:w="3397" w:type="dxa"/>
                          </w:tcPr>
                          <w:p w14:paraId="1FD6D14B" w14:textId="2F708308" w:rsidR="00100C39" w:rsidRDefault="001C546F" w:rsidP="002F1725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2F1725">
                              <w:t>Illustrator – Quentin Blake</w:t>
                            </w:r>
                            <w:r w:rsidR="00EB5748">
                              <w:t xml:space="preserve"> / Henri Rousseau</w:t>
                            </w:r>
                          </w:p>
                        </w:tc>
                      </w:tr>
                      <w:tr w:rsidR="00EB5748" w14:paraId="1D0E9E82" w14:textId="77777777" w:rsidTr="00822BF0">
                        <w:trPr>
                          <w:trHeight w:val="1300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086EC880" w14:textId="1368C712" w:rsidR="00100C39" w:rsidRDefault="002F1725">
                            <w:pPr>
                              <w:jc w:val="center"/>
                            </w:pPr>
                            <w:r w:rsidRPr="002F17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C197BE" wp14:editId="6C92D14B">
                                  <wp:extent cx="790575" cy="752541"/>
                                  <wp:effectExtent l="0" t="0" r="0" b="9525"/>
                                  <wp:docPr id="10" name="Picture 10" descr="Image result for roald dahl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ald dahl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063" cy="773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748" w:rsidRPr="00EB57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748" w:rsidRPr="00EB57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1EEEB3" wp14:editId="175AF189">
                                  <wp:extent cx="952500" cy="714375"/>
                                  <wp:effectExtent l="0" t="0" r="0" b="9525"/>
                                  <wp:docPr id="16" name="Picture 16" descr="Image result for rainforest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ainforest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89" cy="71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4E3AA0E" w14:textId="77777777" w:rsidR="00100C39" w:rsidRDefault="00100C39"/>
                  </w:txbxContent>
                </v:textbox>
                <w10:wrap anchory="page"/>
              </v:shape>
            </w:pict>
          </mc:Fallback>
        </mc:AlternateContent>
      </w:r>
      <w:r w:rsidR="001C546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D8481" wp14:editId="08F98D0C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1905000" cy="1314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100C39" w14:paraId="78E91B14" w14:textId="77777777" w:rsidTr="00822BF0">
                              <w:trPr>
                                <w:trHeight w:val="177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1400AC92" w14:textId="77777777" w:rsidR="00100C39" w:rsidRDefault="001C546F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>: Groovy Greeks</w:t>
                                  </w:r>
                                </w:p>
                              </w:tc>
                            </w:tr>
                            <w:tr w:rsidR="00100C39" w14:paraId="79484B2B" w14:textId="77777777" w:rsidTr="00822BF0">
                              <w:trPr>
                                <w:trHeight w:val="1552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21C0B764" w14:textId="47E9383A" w:rsidR="00100C39" w:rsidRDefault="002F1725" w:rsidP="002F1725">
                                  <w:pPr>
                                    <w:jc w:val="center"/>
                                  </w:pPr>
                                  <w:r w:rsidRPr="002F172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8173E0" wp14:editId="3FB96F22">
                                        <wp:extent cx="618495" cy="9239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963" cy="9305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578BAA3" w14:textId="77777777" w:rsidR="00100C39" w:rsidRDefault="00100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8481" id="_x0000_s1027" type="#_x0000_t202" style="position:absolute;margin-left:179.55pt;margin-top:22.65pt;width:150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100C39" w14:paraId="78E91B14" w14:textId="77777777" w:rsidTr="00822BF0">
                        <w:trPr>
                          <w:trHeight w:val="177"/>
                        </w:trPr>
                        <w:tc>
                          <w:tcPr>
                            <w:tcW w:w="2689" w:type="dxa"/>
                          </w:tcPr>
                          <w:p w14:paraId="1400AC92" w14:textId="77777777" w:rsidR="00100C39" w:rsidRDefault="001C546F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>: Groovy Greeks</w:t>
                            </w:r>
                          </w:p>
                        </w:tc>
                      </w:tr>
                      <w:tr w:rsidR="00100C39" w14:paraId="79484B2B" w14:textId="77777777" w:rsidTr="00822BF0">
                        <w:trPr>
                          <w:trHeight w:val="1552"/>
                        </w:trPr>
                        <w:tc>
                          <w:tcPr>
                            <w:tcW w:w="2689" w:type="dxa"/>
                          </w:tcPr>
                          <w:p w14:paraId="21C0B764" w14:textId="47E9383A" w:rsidR="00100C39" w:rsidRDefault="002F1725" w:rsidP="002F1725">
                            <w:pPr>
                              <w:jc w:val="center"/>
                            </w:pPr>
                            <w:r w:rsidRPr="002F17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8173E0" wp14:editId="3FB96F22">
                                  <wp:extent cx="618495" cy="923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63" cy="930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578BAA3" w14:textId="77777777" w:rsidR="00100C39" w:rsidRDefault="00100C39"/>
                  </w:txbxContent>
                </v:textbox>
                <w10:wrap type="square"/>
              </v:shape>
            </w:pict>
          </mc:Fallback>
        </mc:AlternateContent>
      </w:r>
      <w:r w:rsidR="001C546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64734" wp14:editId="0BBAF1D3">
                <wp:simplePos x="0" y="0"/>
                <wp:positionH relativeFrom="column">
                  <wp:posOffset>-453390</wp:posOffset>
                </wp:positionH>
                <wp:positionV relativeFrom="paragraph">
                  <wp:posOffset>287655</wp:posOffset>
                </wp:positionV>
                <wp:extent cx="2619375" cy="461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1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18F6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4A306611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00C39" w14:paraId="325196E6" w14:textId="77777777">
                              <w:tc>
                                <w:tcPr>
                                  <w:tcW w:w="3397" w:type="dxa"/>
                                </w:tcPr>
                                <w:p w14:paraId="3DC865B4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F287D3" w14:textId="77777777" w:rsidR="00100C39" w:rsidRDefault="001C546F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F8E6194" w14:textId="77777777">
                              <w:tc>
                                <w:tcPr>
                                  <w:tcW w:w="3397" w:type="dxa"/>
                                </w:tcPr>
                                <w:p w14:paraId="7F16C8F2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27F27D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F13A78F" w14:textId="77777777">
                              <w:tc>
                                <w:tcPr>
                                  <w:tcW w:w="3397" w:type="dxa"/>
                                </w:tcPr>
                                <w:p w14:paraId="34423F23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7CE96B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0483855" w14:textId="77777777">
                              <w:tc>
                                <w:tcPr>
                                  <w:tcW w:w="3397" w:type="dxa"/>
                                </w:tcPr>
                                <w:p w14:paraId="000FCBD4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0B444D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3655DCA8" w14:textId="77777777">
                              <w:tc>
                                <w:tcPr>
                                  <w:tcW w:w="3397" w:type="dxa"/>
                                </w:tcPr>
                                <w:p w14:paraId="2DA5EDD2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A15C11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F8DF279" w14:textId="77777777">
                              <w:tc>
                                <w:tcPr>
                                  <w:tcW w:w="3397" w:type="dxa"/>
                                </w:tcPr>
                                <w:p w14:paraId="16FEE2C3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4E227D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66E6092" w14:textId="77777777">
                              <w:tc>
                                <w:tcPr>
                                  <w:tcW w:w="3397" w:type="dxa"/>
                                </w:tcPr>
                                <w:p w14:paraId="539BD65C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7B6F6D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BCFAC22" w14:textId="77777777">
                              <w:tc>
                                <w:tcPr>
                                  <w:tcW w:w="3397" w:type="dxa"/>
                                </w:tcPr>
                                <w:p w14:paraId="137B8ED1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22B03C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A285F3E" w14:textId="77777777">
                              <w:tc>
                                <w:tcPr>
                                  <w:tcW w:w="3397" w:type="dxa"/>
                                </w:tcPr>
                                <w:p w14:paraId="690B9959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06D50D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216F29A1" w14:textId="77777777">
                              <w:tc>
                                <w:tcPr>
                                  <w:tcW w:w="3397" w:type="dxa"/>
                                </w:tcPr>
                                <w:p w14:paraId="49DA8964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D5A030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E1EA788" w14:textId="77777777">
                              <w:tc>
                                <w:tcPr>
                                  <w:tcW w:w="3397" w:type="dxa"/>
                                </w:tcPr>
                                <w:p w14:paraId="409CD74F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FCD906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3EF26EC8" w14:textId="77777777">
                              <w:tc>
                                <w:tcPr>
                                  <w:tcW w:w="3397" w:type="dxa"/>
                                </w:tcPr>
                                <w:p w14:paraId="490DB28B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8769CB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E820BF7" w14:textId="77777777">
                              <w:tc>
                                <w:tcPr>
                                  <w:tcW w:w="3397" w:type="dxa"/>
                                </w:tcPr>
                                <w:p w14:paraId="7590C6EB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2C2486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FDDA9C0" w14:textId="77777777">
                              <w:tc>
                                <w:tcPr>
                                  <w:tcW w:w="3397" w:type="dxa"/>
                                </w:tcPr>
                                <w:p w14:paraId="2E11A9B2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A7D685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46DBE79" w14:textId="77777777">
                              <w:tc>
                                <w:tcPr>
                                  <w:tcW w:w="3397" w:type="dxa"/>
                                </w:tcPr>
                                <w:p w14:paraId="15C5E0ED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52A416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88AB155" w14:textId="77777777">
                              <w:tc>
                                <w:tcPr>
                                  <w:tcW w:w="3397" w:type="dxa"/>
                                </w:tcPr>
                                <w:p w14:paraId="31312A09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265B55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4836C79F" w14:textId="77777777">
                              <w:tc>
                                <w:tcPr>
                                  <w:tcW w:w="3397" w:type="dxa"/>
                                </w:tcPr>
                                <w:p w14:paraId="0BC1E179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F39F66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262B0F3B" w14:textId="77777777">
                              <w:tc>
                                <w:tcPr>
                                  <w:tcW w:w="3397" w:type="dxa"/>
                                </w:tcPr>
                                <w:p w14:paraId="7895081C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6502DA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067F9D6A" w14:textId="77777777">
                              <w:tc>
                                <w:tcPr>
                                  <w:tcW w:w="3397" w:type="dxa"/>
                                </w:tcPr>
                                <w:p w14:paraId="5CF42073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8DC9B3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37399D95" w14:textId="77777777">
                              <w:tc>
                                <w:tcPr>
                                  <w:tcW w:w="3397" w:type="dxa"/>
                                </w:tcPr>
                                <w:p w14:paraId="68C6A6A0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F32E07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1E04DCC3" w14:textId="77777777">
                              <w:tc>
                                <w:tcPr>
                                  <w:tcW w:w="3397" w:type="dxa"/>
                                </w:tcPr>
                                <w:p w14:paraId="385F2B34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094E12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67B8F049" w14:textId="77777777">
                              <w:tc>
                                <w:tcPr>
                                  <w:tcW w:w="3397" w:type="dxa"/>
                                </w:tcPr>
                                <w:p w14:paraId="3B95DE9C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89E23B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59D31206" w14:textId="77777777">
                              <w:tc>
                                <w:tcPr>
                                  <w:tcW w:w="3397" w:type="dxa"/>
                                </w:tcPr>
                                <w:p w14:paraId="3CE70E4A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1C0AB2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1675556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4734" id="_x0000_s1028" type="#_x0000_t202" style="position:absolute;margin-left:-35.7pt;margin-top:22.65pt;width:206.25pt;height:3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169E18F6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4A306611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00C39" w14:paraId="325196E6" w14:textId="77777777">
                        <w:tc>
                          <w:tcPr>
                            <w:tcW w:w="3397" w:type="dxa"/>
                          </w:tcPr>
                          <w:p w14:paraId="3DC865B4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F287D3" w14:textId="77777777" w:rsidR="00100C39" w:rsidRDefault="001C546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F8E6194" w14:textId="77777777">
                        <w:tc>
                          <w:tcPr>
                            <w:tcW w:w="3397" w:type="dxa"/>
                          </w:tcPr>
                          <w:p w14:paraId="7F16C8F2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27F27D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F13A78F" w14:textId="77777777">
                        <w:tc>
                          <w:tcPr>
                            <w:tcW w:w="3397" w:type="dxa"/>
                          </w:tcPr>
                          <w:p w14:paraId="34423F23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7CE96B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0483855" w14:textId="77777777">
                        <w:tc>
                          <w:tcPr>
                            <w:tcW w:w="3397" w:type="dxa"/>
                          </w:tcPr>
                          <w:p w14:paraId="000FCBD4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0B444D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3655DCA8" w14:textId="77777777">
                        <w:tc>
                          <w:tcPr>
                            <w:tcW w:w="3397" w:type="dxa"/>
                          </w:tcPr>
                          <w:p w14:paraId="2DA5EDD2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A15C11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F8DF279" w14:textId="77777777">
                        <w:tc>
                          <w:tcPr>
                            <w:tcW w:w="3397" w:type="dxa"/>
                          </w:tcPr>
                          <w:p w14:paraId="16FEE2C3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4E227D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66E6092" w14:textId="77777777">
                        <w:tc>
                          <w:tcPr>
                            <w:tcW w:w="3397" w:type="dxa"/>
                          </w:tcPr>
                          <w:p w14:paraId="539BD65C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7B6F6D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BCFAC22" w14:textId="77777777">
                        <w:tc>
                          <w:tcPr>
                            <w:tcW w:w="3397" w:type="dxa"/>
                          </w:tcPr>
                          <w:p w14:paraId="137B8ED1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22B03C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A285F3E" w14:textId="77777777">
                        <w:tc>
                          <w:tcPr>
                            <w:tcW w:w="3397" w:type="dxa"/>
                          </w:tcPr>
                          <w:p w14:paraId="690B9959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06D50D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216F29A1" w14:textId="77777777">
                        <w:tc>
                          <w:tcPr>
                            <w:tcW w:w="3397" w:type="dxa"/>
                          </w:tcPr>
                          <w:p w14:paraId="49DA8964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D5A030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E1EA788" w14:textId="77777777">
                        <w:tc>
                          <w:tcPr>
                            <w:tcW w:w="3397" w:type="dxa"/>
                          </w:tcPr>
                          <w:p w14:paraId="409CD74F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FCD906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3EF26EC8" w14:textId="77777777">
                        <w:tc>
                          <w:tcPr>
                            <w:tcW w:w="3397" w:type="dxa"/>
                          </w:tcPr>
                          <w:p w14:paraId="490DB28B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8769CB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E820BF7" w14:textId="77777777">
                        <w:tc>
                          <w:tcPr>
                            <w:tcW w:w="3397" w:type="dxa"/>
                          </w:tcPr>
                          <w:p w14:paraId="7590C6EB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2C2486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FDDA9C0" w14:textId="77777777">
                        <w:tc>
                          <w:tcPr>
                            <w:tcW w:w="3397" w:type="dxa"/>
                          </w:tcPr>
                          <w:p w14:paraId="2E11A9B2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A7D685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46DBE79" w14:textId="77777777">
                        <w:tc>
                          <w:tcPr>
                            <w:tcW w:w="3397" w:type="dxa"/>
                          </w:tcPr>
                          <w:p w14:paraId="15C5E0ED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52A416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88AB155" w14:textId="77777777">
                        <w:tc>
                          <w:tcPr>
                            <w:tcW w:w="3397" w:type="dxa"/>
                          </w:tcPr>
                          <w:p w14:paraId="31312A09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265B55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4836C79F" w14:textId="77777777">
                        <w:tc>
                          <w:tcPr>
                            <w:tcW w:w="3397" w:type="dxa"/>
                          </w:tcPr>
                          <w:p w14:paraId="0BC1E179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F39F66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262B0F3B" w14:textId="77777777">
                        <w:tc>
                          <w:tcPr>
                            <w:tcW w:w="3397" w:type="dxa"/>
                          </w:tcPr>
                          <w:p w14:paraId="7895081C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6502DA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067F9D6A" w14:textId="77777777">
                        <w:tc>
                          <w:tcPr>
                            <w:tcW w:w="3397" w:type="dxa"/>
                          </w:tcPr>
                          <w:p w14:paraId="5CF42073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8DC9B3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37399D95" w14:textId="77777777">
                        <w:tc>
                          <w:tcPr>
                            <w:tcW w:w="3397" w:type="dxa"/>
                          </w:tcPr>
                          <w:p w14:paraId="68C6A6A0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F32E07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1E04DCC3" w14:textId="77777777">
                        <w:tc>
                          <w:tcPr>
                            <w:tcW w:w="3397" w:type="dxa"/>
                          </w:tcPr>
                          <w:p w14:paraId="385F2B34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6094E12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67B8F049" w14:textId="77777777">
                        <w:tc>
                          <w:tcPr>
                            <w:tcW w:w="3397" w:type="dxa"/>
                          </w:tcPr>
                          <w:p w14:paraId="3B95DE9C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89E23B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59D31206" w14:textId="77777777">
                        <w:tc>
                          <w:tcPr>
                            <w:tcW w:w="3397" w:type="dxa"/>
                          </w:tcPr>
                          <w:p w14:paraId="3CE70E4A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1C0AB2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11675556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46F"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6ED34511" w14:textId="77777777" w:rsidR="00100C39" w:rsidRDefault="001C5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E84659" wp14:editId="7D8171AC">
                <wp:simplePos x="0" y="0"/>
                <wp:positionH relativeFrom="margin">
                  <wp:posOffset>2280285</wp:posOffset>
                </wp:positionH>
                <wp:positionV relativeFrom="paragraph">
                  <wp:posOffset>1349375</wp:posOffset>
                </wp:positionV>
                <wp:extent cx="4324350" cy="35433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43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150B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60C5552E" w14:textId="3E2FD3EA" w:rsidR="00EB5748" w:rsidRPr="001D5B38" w:rsidRDefault="001C546F" w:rsidP="00AB5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 geographers,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7DCC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understand geographical similarities and differences through the study of human and physical geography of a region of the United Kingdom, a region in a European country, and a region within </w:t>
                            </w:r>
                            <w:r w:rsidR="003E6994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North or South America. We will study human geography, looking at the types of settlements and land use as well as economic activity including trade links. 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(Study the Rainforest</w:t>
                            </w:r>
                            <w:r w:rsidR="004974A9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the tribes who live there</w:t>
                            </w:r>
                            <w:r w:rsidR="003E6994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trade links</w:t>
                            </w:r>
                            <w:r w:rsidR="004974A9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and l</w:t>
                            </w:r>
                            <w:r w:rsidR="00507DCC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ocate major r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ivers in the world and compare to </w:t>
                            </w:r>
                            <w:r w:rsidR="00507DCC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river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 in the UK)</w:t>
                            </w:r>
                            <w:r w:rsidR="00AB5074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use maps, atlases, digital/computer mapping and globes to locate countries and describe their features.</w:t>
                            </w:r>
                            <w:r w:rsidR="00423263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will identify the position and significance of latitude, longitude, Equator, Northern 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Hemisphere, Southern Hemisphere and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the Tropic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167CB9D9" w14:textId="430530AB" w:rsidR="00100C39" w:rsidRPr="001D5B38" w:rsidRDefault="001C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As artists, </w:t>
                            </w:r>
                            <w:r w:rsidR="00C9413E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learn about great artists and improve our mastery of art and design technique (including drawing and painting) using different media</w:t>
                            </w:r>
                          </w:p>
                          <w:p w14:paraId="7EFDDF0D" w14:textId="2A0CD552" w:rsidR="00507DCC" w:rsidRPr="001D5B38" w:rsidRDefault="006E002C" w:rsidP="00507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 DT a</w:t>
                            </w:r>
                            <w:r w:rsidR="00507DCC"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 chefs, </w:t>
                            </w:r>
                            <w:r w:rsidR="00507DCC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understand and apply the principles of a healthy and varied diet</w:t>
                            </w:r>
                          </w:p>
                          <w:p w14:paraId="2B30DA78" w14:textId="38E2BC74" w:rsidR="00507DCC" w:rsidRPr="001D5B38" w:rsidRDefault="00507DCC" w:rsidP="00423263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prepare and cook a variety of predominantly savoury dishes using a range of cooking techniques (use a recipe to make chocolate bread/cake/biscuits and work out how much it will cost to make)</w:t>
                            </w:r>
                            <w:r w:rsidR="00423263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understand seasonality, and know where and how a variety of ingredients are grown, reared, caught and processed. (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Discover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where the ingredients you have chose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 come from and how we get them. Does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weather effect location of growth and amount grown? How many miles has the food travelled?)</w:t>
                            </w:r>
                          </w:p>
                          <w:p w14:paraId="088447D8" w14:textId="4BB48981" w:rsidR="00343DBD" w:rsidRPr="001D5B38" w:rsidRDefault="00343DBD" w:rsidP="00343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 RE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 will study Unit </w:t>
                            </w:r>
                            <w:r w:rsidR="004C509A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4.2 Saints and Heroes</w:t>
                            </w:r>
                          </w:p>
                          <w:p w14:paraId="55C4DBE5" w14:textId="4C1A53AF" w:rsidR="00100C39" w:rsidRPr="001D5B38" w:rsidRDefault="001C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As mathematicians, 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investigate tessellation, learn about temperature around the world and understand working within a budget whilst problem solving</w:t>
                            </w:r>
                            <w:r w:rsidR="00EB5748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34C365" w14:textId="726BE85B" w:rsidR="00100C39" w:rsidRPr="001D5B38" w:rsidRDefault="001C54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 computers, w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 will</w:t>
                            </w:r>
                            <w:r w:rsidR="00343DBD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use Purple Mash to study</w:t>
                            </w:r>
                            <w:r w:rsidR="00AB5074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4.3 spreadsheets and 4.6 animation</w:t>
                            </w:r>
                          </w:p>
                          <w:p w14:paraId="30BDD502" w14:textId="0DAFC6A0" w:rsidR="00AB5074" w:rsidRPr="001D5B38" w:rsidRDefault="00AB5074" w:rsidP="00AB5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D5B3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In Music, 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will appreciate and understand a wide range of high-quality live and recorded music drawn from different traditions and from great composers and musicians –Whilst studying history of chocolate – match significant international composers and </w:t>
                            </w:r>
                            <w:r w:rsidR="006E002C"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musicians</w:t>
                            </w:r>
                            <w:r w:rsidRPr="001D5B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4659" id="_x0000_s1029" type="#_x0000_t202" style="position:absolute;margin-left:179.55pt;margin-top:106.25pt;width:340.5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" fillcolor="#f7caac [1301]">
                <v:fill color2="#f7caac [1301]" rotate="t" angle="90" colors="0 #947560;.5 #d5a98c;1 #fdcaa7" focus="100%" type="gradient"/>
                <v:textbox>
                  <w:txbxContent>
                    <w:p w14:paraId="3BFD150B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60C5552E" w14:textId="3E2FD3EA" w:rsidR="00EB5748" w:rsidRPr="001D5B38" w:rsidRDefault="001C546F" w:rsidP="00AB5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 geographers,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507DCC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understand geographical similarities and differences through the study of human and physical geography of a region of the United Kingdom, a region in a European country, and a region within </w:t>
                      </w:r>
                      <w:r w:rsidR="003E6994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North or South America. We will study human geography, looking at the types of settlements and land use as well as economic activity including trade links. 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(Study the Rainforest</w:t>
                      </w:r>
                      <w:r w:rsidR="004974A9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, the tribes who live there</w:t>
                      </w:r>
                      <w:r w:rsidR="003E6994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, trade links</w:t>
                      </w:r>
                      <w:r w:rsidR="004974A9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and l</w:t>
                      </w:r>
                      <w:r w:rsidR="00507DCC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ocate major r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ivers in the world and compare to </w:t>
                      </w:r>
                      <w:r w:rsidR="00507DCC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river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s in the UK)</w:t>
                      </w:r>
                      <w:r w:rsidR="00AB5074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use maps, atlases, digital/computer mapping and globes to locate countries and describe their features.</w:t>
                      </w:r>
                      <w:r w:rsidR="00423263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We will identify the position and significance of latitude, longitude, Equator, Northern 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Hemisphere, Southern Hemisphere and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the Tropic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s.</w:t>
                      </w:r>
                    </w:p>
                    <w:p w14:paraId="167CB9D9" w14:textId="430530AB" w:rsidR="00100C39" w:rsidRPr="001D5B38" w:rsidRDefault="001C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As artists, </w:t>
                      </w:r>
                      <w:r w:rsidR="00C9413E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learn about great artists and improve our mastery of art and design technique (including drawing and painting) using different media</w:t>
                      </w:r>
                    </w:p>
                    <w:p w14:paraId="7EFDDF0D" w14:textId="2A0CD552" w:rsidR="00507DCC" w:rsidRPr="001D5B38" w:rsidRDefault="006E002C" w:rsidP="00507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 DT a</w:t>
                      </w:r>
                      <w:r w:rsidR="00507DCC"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 chefs, </w:t>
                      </w:r>
                      <w:r w:rsidR="00507DCC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understand and apply the principles of a healthy and varied diet</w:t>
                      </w:r>
                    </w:p>
                    <w:p w14:paraId="2B30DA78" w14:textId="38E2BC74" w:rsidR="00507DCC" w:rsidRPr="001D5B38" w:rsidRDefault="00507DCC" w:rsidP="00423263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prepare and cook a variety of predominantly savoury dishes using a range of cooking techniques (use a recipe to make chocolate bread/cake/biscuits and work out how much it will cost to make)</w:t>
                      </w:r>
                      <w:r w:rsidR="00423263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understand seasonality, and know where and how a variety of ingredients are grown, reared, caught and processed. (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Discover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where the ingredients you have chose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n come from and how we get them. Does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weather effect location of growth and amount grown? How many miles has the food travelled?)</w:t>
                      </w:r>
                    </w:p>
                    <w:p w14:paraId="088447D8" w14:textId="4BB48981" w:rsidR="00343DBD" w:rsidRPr="001D5B38" w:rsidRDefault="00343DBD" w:rsidP="00343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 RE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 will study Unit </w:t>
                      </w:r>
                      <w:r w:rsidR="004C509A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4.2 Saints and Heroes</w:t>
                      </w:r>
                    </w:p>
                    <w:p w14:paraId="55C4DBE5" w14:textId="4C1A53AF" w:rsidR="00100C39" w:rsidRPr="001D5B38" w:rsidRDefault="001C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As mathematicians, 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investigate tessellation, learn about temperature around the world and understand working within a budget whilst problem solving</w:t>
                      </w:r>
                      <w:r w:rsidR="00EB5748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14:paraId="7C34C365" w14:textId="726BE85B" w:rsidR="00100C39" w:rsidRPr="001D5B38" w:rsidRDefault="001C54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 computers, w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e will</w:t>
                      </w:r>
                      <w:r w:rsidR="00343DBD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use Purple Mash to study</w:t>
                      </w:r>
                      <w:r w:rsidR="00AB5074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4.3 spreadsheets and 4.6 animation</w:t>
                      </w:r>
                    </w:p>
                    <w:p w14:paraId="30BDD502" w14:textId="0DAFC6A0" w:rsidR="00AB5074" w:rsidRPr="001D5B38" w:rsidRDefault="00AB5074" w:rsidP="00AB5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D5B3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In Music, 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we will appreciate and understand a wide range of high-quality live and recorded music drawn from different traditions and from great composers and musicians –Whilst studying history of chocolate – match significant international composers and </w:t>
                      </w:r>
                      <w:r w:rsidR="006E002C"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musicians</w:t>
                      </w:r>
                      <w:r w:rsidRPr="001D5B3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B33E7A" wp14:editId="18707D01">
                <wp:simplePos x="0" y="0"/>
                <wp:positionH relativeFrom="margin">
                  <wp:posOffset>2289810</wp:posOffset>
                </wp:positionH>
                <wp:positionV relativeFrom="paragraph">
                  <wp:posOffset>4996815</wp:posOffset>
                </wp:positionV>
                <wp:extent cx="4324350" cy="9048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3991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456926F9" w14:textId="77777777" w:rsidR="00100C39" w:rsidRDefault="00100C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7509EB" w14:textId="2925ED8E" w:rsidR="00100C39" w:rsidRDefault="009E293E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E293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Rotate originate rely definite domestic appreciate aspect particular indicate relevant prohibit strategy typical require plausible rote detect perceive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3E7A" id="_x0000_s1030" type="#_x0000_t202" style="position:absolute;margin-left:180.3pt;margin-top:393.45pt;width:340.5pt;height:7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14EC3991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456926F9" w14:textId="77777777" w:rsidR="00100C39" w:rsidRDefault="00100C3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7509EB" w14:textId="2925ED8E" w:rsidR="00100C39" w:rsidRDefault="009E293E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E293E">
                        <w:rPr>
                          <w:rFonts w:ascii="Arial Narrow" w:hAnsi="Arial Narrow"/>
                          <w:sz w:val="22"/>
                          <w:szCs w:val="22"/>
                        </w:rPr>
                        <w:t>Rotate originate rely definite domestic appreciate aspect particular indicate relevant prohibit strategy typical require plausible rote detect perceive emphasis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78490F" wp14:editId="5797990B">
                <wp:simplePos x="0" y="0"/>
                <wp:positionH relativeFrom="margin">
                  <wp:posOffset>2280285</wp:posOffset>
                </wp:positionH>
                <wp:positionV relativeFrom="paragraph">
                  <wp:posOffset>5988050</wp:posOffset>
                </wp:positionV>
                <wp:extent cx="4324350" cy="9239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9A5C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D637858" w14:textId="71ED7E98" w:rsidR="00100C39" w:rsidRPr="00423263" w:rsidRDefault="00423263" w:rsidP="00423263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2326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Explore the magical world of chocolate, taste testing chocolate (like the professionals), making chocolate creations, history of chocolate.  Art work using chocolate bar wrappers</w:t>
                            </w:r>
                          </w:p>
                          <w:p w14:paraId="44088BAF" w14:textId="77777777" w:rsidR="00100C39" w:rsidRDefault="00100C3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E38FA5" w14:textId="77777777" w:rsidR="00100C39" w:rsidRDefault="00100C3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490F" id="_x0000_s1031" type="#_x0000_t202" style="position:absolute;margin-left:179.55pt;margin-top:471.5pt;width:340.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" fillcolor="#c5e0b3 [1305]">
                <v:fill color2="#c5e0b3 [1305]" rotate="t" angle="90" colors="0 #728465;.5 #a5bf93;1 #c5e3b0" focus="100%" type="gradient"/>
                <v:textbox>
                  <w:txbxContent>
                    <w:p w14:paraId="0AB99A5C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D637858" w14:textId="71ED7E98" w:rsidR="00100C39" w:rsidRPr="00423263" w:rsidRDefault="00423263" w:rsidP="00423263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23263">
                        <w:rPr>
                          <w:rFonts w:ascii="Arial Narrow" w:hAnsi="Arial Narrow"/>
                          <w:sz w:val="22"/>
                          <w:szCs w:val="22"/>
                        </w:rPr>
                        <w:t>Explore the magical world of chocolate, taste testing chocolate (like the professionals), making chocolate creations, history of chocolate.  Art work using chocolate bar wrappers</w:t>
                      </w:r>
                    </w:p>
                    <w:p w14:paraId="44088BAF" w14:textId="77777777" w:rsidR="00100C39" w:rsidRDefault="00100C3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E38FA5" w14:textId="77777777" w:rsidR="00100C39" w:rsidRDefault="00100C3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7179B" wp14:editId="6FB182A0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7626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14:paraId="3E58502B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00C39" w14:paraId="0E14AEE3" w14:textId="77777777">
                              <w:tc>
                                <w:tcPr>
                                  <w:tcW w:w="3397" w:type="dxa"/>
                                </w:tcPr>
                                <w:p w14:paraId="5D085C95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4D4AD9A" w14:textId="77777777" w:rsidR="00100C39" w:rsidRDefault="001C546F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F7534D7" w14:textId="77777777">
                              <w:tc>
                                <w:tcPr>
                                  <w:tcW w:w="3397" w:type="dxa"/>
                                </w:tcPr>
                                <w:p w14:paraId="4A85E7F2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E201292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00EF509B" w14:textId="77777777">
                              <w:tc>
                                <w:tcPr>
                                  <w:tcW w:w="3397" w:type="dxa"/>
                                </w:tcPr>
                                <w:p w14:paraId="4E791916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Poster/leaflet/brochure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6C439EF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7C9FCB5" w14:textId="77777777">
                              <w:tc>
                                <w:tcPr>
                                  <w:tcW w:w="3397" w:type="dxa"/>
                                </w:tcPr>
                                <w:p w14:paraId="77F4086C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7F40753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4DCE007" w14:textId="77777777">
                              <w:tc>
                                <w:tcPr>
                                  <w:tcW w:w="3397" w:type="dxa"/>
                                </w:tcPr>
                                <w:p w14:paraId="3AF06167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2D5885B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5C8306E9" w14:textId="77777777">
                              <w:tc>
                                <w:tcPr>
                                  <w:tcW w:w="3397" w:type="dxa"/>
                                </w:tcPr>
                                <w:p w14:paraId="688B45A1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1FB3091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529978AA" w14:textId="77777777">
                              <w:tc>
                                <w:tcPr>
                                  <w:tcW w:w="3397" w:type="dxa"/>
                                </w:tcPr>
                                <w:p w14:paraId="29AD097D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E51C903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1375BE15" w14:textId="77777777">
                              <w:tc>
                                <w:tcPr>
                                  <w:tcW w:w="3397" w:type="dxa"/>
                                </w:tcPr>
                                <w:p w14:paraId="64B70645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C787036" w14:textId="77777777" w:rsidR="00100C39" w:rsidRDefault="001C54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8EB7858" w14:textId="77777777">
                              <w:tc>
                                <w:tcPr>
                                  <w:tcW w:w="3397" w:type="dxa"/>
                                </w:tcPr>
                                <w:p w14:paraId="2709E5C6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1C0B4F8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6C3E97AC" w14:textId="77777777">
                              <w:tc>
                                <w:tcPr>
                                  <w:tcW w:w="3397" w:type="dxa"/>
                                </w:tcPr>
                                <w:p w14:paraId="1C74912D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EF23095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D338028" w14:textId="77777777">
                              <w:tc>
                                <w:tcPr>
                                  <w:tcW w:w="3397" w:type="dxa"/>
                                </w:tcPr>
                                <w:p w14:paraId="384D8FA1" w14:textId="77777777" w:rsidR="00100C39" w:rsidRDefault="001C546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Poetry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28BEDEE" w14:textId="77777777" w:rsidR="00100C39" w:rsidRDefault="001C546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A94973A" w14:textId="77777777">
                              <w:tc>
                                <w:tcPr>
                                  <w:tcW w:w="3397" w:type="dxa"/>
                                </w:tcPr>
                                <w:p w14:paraId="5BC836F3" w14:textId="77777777" w:rsidR="00100C39" w:rsidRDefault="00100C3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AF0FFDD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7A7306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179B" id="_x0000_s1032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30837626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14:paraId="3E58502B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00C39" w14:paraId="0E14AEE3" w14:textId="77777777">
                        <w:tc>
                          <w:tcPr>
                            <w:tcW w:w="3397" w:type="dxa"/>
                          </w:tcPr>
                          <w:p w14:paraId="5D085C95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4D4AD9A" w14:textId="77777777" w:rsidR="00100C39" w:rsidRDefault="001C546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F7534D7" w14:textId="77777777">
                        <w:tc>
                          <w:tcPr>
                            <w:tcW w:w="3397" w:type="dxa"/>
                          </w:tcPr>
                          <w:p w14:paraId="4A85E7F2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E201292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00EF509B" w14:textId="77777777">
                        <w:tc>
                          <w:tcPr>
                            <w:tcW w:w="3397" w:type="dxa"/>
                          </w:tcPr>
                          <w:p w14:paraId="4E791916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Poster/leaflet/brochure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6C439EF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7C9FCB5" w14:textId="77777777">
                        <w:tc>
                          <w:tcPr>
                            <w:tcW w:w="3397" w:type="dxa"/>
                          </w:tcPr>
                          <w:p w14:paraId="77F4086C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7F40753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4DCE007" w14:textId="77777777">
                        <w:tc>
                          <w:tcPr>
                            <w:tcW w:w="3397" w:type="dxa"/>
                          </w:tcPr>
                          <w:p w14:paraId="3AF06167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2D5885B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5C8306E9" w14:textId="77777777">
                        <w:tc>
                          <w:tcPr>
                            <w:tcW w:w="3397" w:type="dxa"/>
                          </w:tcPr>
                          <w:p w14:paraId="688B45A1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1FB3091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529978AA" w14:textId="77777777">
                        <w:tc>
                          <w:tcPr>
                            <w:tcW w:w="3397" w:type="dxa"/>
                          </w:tcPr>
                          <w:p w14:paraId="29AD097D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E51C903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1375BE15" w14:textId="77777777">
                        <w:tc>
                          <w:tcPr>
                            <w:tcW w:w="3397" w:type="dxa"/>
                          </w:tcPr>
                          <w:p w14:paraId="64B70645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C787036" w14:textId="77777777" w:rsidR="00100C39" w:rsidRDefault="001C54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8EB7858" w14:textId="77777777">
                        <w:tc>
                          <w:tcPr>
                            <w:tcW w:w="3397" w:type="dxa"/>
                          </w:tcPr>
                          <w:p w14:paraId="2709E5C6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1C0B4F8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6C3E97AC" w14:textId="77777777">
                        <w:tc>
                          <w:tcPr>
                            <w:tcW w:w="3397" w:type="dxa"/>
                          </w:tcPr>
                          <w:p w14:paraId="1C74912D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EF23095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D338028" w14:textId="77777777">
                        <w:tc>
                          <w:tcPr>
                            <w:tcW w:w="3397" w:type="dxa"/>
                          </w:tcPr>
                          <w:p w14:paraId="384D8FA1" w14:textId="77777777" w:rsidR="00100C39" w:rsidRDefault="001C54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Poetry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28BEDEE" w14:textId="77777777" w:rsidR="00100C39" w:rsidRDefault="001C54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A94973A" w14:textId="77777777">
                        <w:tc>
                          <w:tcPr>
                            <w:tcW w:w="3397" w:type="dxa"/>
                          </w:tcPr>
                          <w:p w14:paraId="5BC836F3" w14:textId="77777777" w:rsidR="00100C39" w:rsidRDefault="00100C3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AF0FFDD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7A7306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D34EE" wp14:editId="32144B3B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B86D" w14:textId="77777777" w:rsidR="00100C39" w:rsidRDefault="001C54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336464B9" w14:textId="5D919239" w:rsidR="00C50996" w:rsidRDefault="00C5099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5099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Weekly ukulele/glockenspiel lessons</w:t>
                            </w:r>
                          </w:p>
                          <w:p w14:paraId="5C6E1AE6" w14:textId="77777777" w:rsidR="00100C39" w:rsidRDefault="00100C3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34EE" id="_x0000_s1033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" fillcolor="#9a5252">
                <v:fill color2="#ff9191" rotate="t" angle="315" colors="0 #9a5252;.5 #dd7979;1 #ff9191" focus="100%" type="gradient"/>
                <v:textbox>
                  <w:txbxContent>
                    <w:p w14:paraId="042AB86D" w14:textId="77777777" w:rsidR="00100C39" w:rsidRDefault="001C54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336464B9" w14:textId="5D919239" w:rsidR="00C50996" w:rsidRDefault="00C5099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50996">
                        <w:rPr>
                          <w:rFonts w:ascii="Arial Narrow" w:hAnsi="Arial Narrow"/>
                          <w:sz w:val="22"/>
                          <w:szCs w:val="22"/>
                        </w:rPr>
                        <w:t>Weekly ukulele/glockenspiel lessons</w:t>
                      </w:r>
                    </w:p>
                    <w:p w14:paraId="5C6E1AE6" w14:textId="77777777" w:rsidR="00100C39" w:rsidRDefault="00100C3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0C39">
      <w:headerReference w:type="first" r:id="rId10"/>
      <w:footerReference w:type="first" r:id="rId11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E460" w14:textId="77777777" w:rsidR="00100C39" w:rsidRDefault="001C546F">
      <w:r>
        <w:separator/>
      </w:r>
    </w:p>
  </w:endnote>
  <w:endnote w:type="continuationSeparator" w:id="0">
    <w:p w14:paraId="109FE8BD" w14:textId="77777777" w:rsidR="00100C39" w:rsidRDefault="001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6DCE" w14:textId="77777777" w:rsidR="00100C39" w:rsidRDefault="001C546F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DA3E45" wp14:editId="4093A0BA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12C35" w14:textId="77777777" w:rsidR="00100C39" w:rsidRDefault="001C546F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7799D9BF" w14:textId="77777777" w:rsidR="00100C39" w:rsidRDefault="001C546F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4437530" w14:textId="77777777" w:rsidR="00100C39" w:rsidRDefault="001C546F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DA3E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54D12C35" w14:textId="77777777" w:rsidR="00100C39" w:rsidRDefault="001C546F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7799D9BF" w14:textId="77777777" w:rsidR="00100C39" w:rsidRDefault="001C546F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64437530" w14:textId="77777777" w:rsidR="00100C39" w:rsidRDefault="001C546F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0DCC5427" w14:textId="77777777" w:rsidR="00100C39" w:rsidRDefault="001C546F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89DA3B" wp14:editId="15860166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C16E" w14:textId="77777777" w:rsidR="00100C39" w:rsidRDefault="001C546F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33B26610" w14:textId="77777777" w:rsidR="00100C39" w:rsidRDefault="001C546F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5E024A21" w14:textId="77777777" w:rsidR="00100C39" w:rsidRDefault="001C546F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A89DA3B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3DBDC16E" w14:textId="77777777" w:rsidR="00100C39" w:rsidRDefault="001C546F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33B26610" w14:textId="77777777" w:rsidR="00100C39" w:rsidRDefault="001C546F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5E024A21" w14:textId="77777777" w:rsidR="00100C39" w:rsidRDefault="001C546F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F05230" wp14:editId="2E8DD4C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72C50740" w14:textId="77777777" w:rsidR="00100C39" w:rsidRDefault="001C546F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27B760" wp14:editId="18B28763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A69E" w14:textId="77777777" w:rsidR="00100C39" w:rsidRDefault="001C546F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37E11ADB" wp14:editId="51D011DC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4D56AFDD" w14:textId="77777777" w:rsidR="00100C39" w:rsidRDefault="001C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OLE_LINK1"/>
  <w:bookmarkStart w:id="3" w:name="OLE_LINK2"/>
  <w:bookmarkStart w:id="4" w:name="_Hlk491444128"/>
  <w:p w14:paraId="476F9B52" w14:textId="77777777" w:rsidR="00100C39" w:rsidRDefault="001C546F" w:rsidP="00343DBD">
    <w:pPr>
      <w:pStyle w:val="Header"/>
      <w:numPr>
        <w:ilvl w:val="0"/>
        <w:numId w:val="4"/>
      </w:num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49F7A5" wp14:editId="50BC7ABE">
              <wp:simplePos x="0" y="0"/>
              <wp:positionH relativeFrom="column">
                <wp:posOffset>3394710</wp:posOffset>
              </wp:positionH>
              <wp:positionV relativeFrom="paragraph">
                <wp:posOffset>-327025</wp:posOffset>
              </wp:positionV>
              <wp:extent cx="333375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971B" w14:textId="77777777" w:rsidR="00100C39" w:rsidRDefault="001C546F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6D619F14" w14:textId="77777777" w:rsidR="00100C39" w:rsidRDefault="00100C39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5520ABEA" w14:textId="280980A3" w:rsidR="00100C39" w:rsidRDefault="001C546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4: </w:t>
                          </w:r>
                          <w:proofErr w:type="spellStart"/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Scrumdidlyumptious</w:t>
                          </w:r>
                          <w:proofErr w:type="spellEnd"/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</w:t>
                          </w:r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- 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Medium </w:t>
                          </w:r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T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erm Plan</w:t>
                          </w:r>
                        </w:p>
                        <w:p w14:paraId="61700E57" w14:textId="77777777" w:rsidR="00100C39" w:rsidRDefault="001C546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and 1 week</w:t>
                          </w:r>
                        </w:p>
                        <w:p w14:paraId="22E313BF" w14:textId="77777777" w:rsidR="00100C39" w:rsidRDefault="001C546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(3x)</w:t>
                          </w:r>
                        </w:p>
                        <w:p w14:paraId="7C794EB0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54CCC101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4E1521FF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1BC61D4A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1A5E57B5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30577A98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706E9C5" w14:textId="77777777" w:rsidR="00100C39" w:rsidRDefault="00100C39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649F7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267.3pt;margin-top:-25.75pt;width:262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" filled="f" stroked="f" strokeweight=".5pt">
              <v:textbox>
                <w:txbxContent>
                  <w:p w14:paraId="0F70971B" w14:textId="77777777" w:rsidR="00100C39" w:rsidRDefault="001C546F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14:paraId="6D619F14" w14:textId="77777777" w:rsidR="00100C39" w:rsidRDefault="00100C39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5520ABEA" w14:textId="280980A3" w:rsidR="00100C39" w:rsidRDefault="001C546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4: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>Scrumdidlyumptious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- 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Medium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>T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erm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Plan</w:t>
                    </w:r>
                  </w:p>
                  <w:p w14:paraId="61700E57" w14:textId="77777777" w:rsidR="00100C39" w:rsidRDefault="001C546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and 1 week</w:t>
                    </w:r>
                  </w:p>
                  <w:p w14:paraId="22E313BF" w14:textId="77777777" w:rsidR="00100C39" w:rsidRDefault="001C546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(3x)</w:t>
                    </w:r>
                  </w:p>
                  <w:p w14:paraId="7C794EB0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54CCC101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4E1521FF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1BC61D4A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1A5E57B5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30577A98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706E9C5" w14:textId="77777777" w:rsidR="00100C39" w:rsidRDefault="00100C39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D5F3F5F" wp14:editId="1A0ECA26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6DD4D8" wp14:editId="448B2F6C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A70A9E" wp14:editId="654F14B5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A9F"/>
    <w:multiLevelType w:val="hybridMultilevel"/>
    <w:tmpl w:val="46F6A2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9B4"/>
    <w:multiLevelType w:val="hybridMultilevel"/>
    <w:tmpl w:val="BB6488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139"/>
    <w:multiLevelType w:val="hybridMultilevel"/>
    <w:tmpl w:val="A89295DE"/>
    <w:lvl w:ilvl="0" w:tplc="3F5AC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9"/>
    <w:rsid w:val="000F3236"/>
    <w:rsid w:val="00100C39"/>
    <w:rsid w:val="001C546F"/>
    <w:rsid w:val="001D5B38"/>
    <w:rsid w:val="002F1725"/>
    <w:rsid w:val="00343DBD"/>
    <w:rsid w:val="003E6994"/>
    <w:rsid w:val="00423263"/>
    <w:rsid w:val="004974A9"/>
    <w:rsid w:val="004C509A"/>
    <w:rsid w:val="00507DCC"/>
    <w:rsid w:val="006E002C"/>
    <w:rsid w:val="00822BF0"/>
    <w:rsid w:val="00837CDF"/>
    <w:rsid w:val="009E293E"/>
    <w:rsid w:val="00AB5074"/>
    <w:rsid w:val="00C50996"/>
    <w:rsid w:val="00C9413E"/>
    <w:rsid w:val="00E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E1F8C1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13</cp:revision>
  <cp:lastPrinted>2019-06-24T14:22:00Z</cp:lastPrinted>
  <dcterms:created xsi:type="dcterms:W3CDTF">2019-06-03T19:35:00Z</dcterms:created>
  <dcterms:modified xsi:type="dcterms:W3CDTF">2019-09-16T15:28:00Z</dcterms:modified>
</cp:coreProperties>
</file>